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DD" w:rsidRDefault="002006DD"/>
    <w:p w:rsidR="00BB03C9" w:rsidRDefault="00BB03C9"/>
    <w:p w:rsidR="00BB03C9" w:rsidRDefault="00BB03C9" w:rsidP="00BB03C9">
      <w:pPr>
        <w:rPr>
          <w:b/>
          <w:sz w:val="28"/>
          <w:szCs w:val="28"/>
        </w:rPr>
      </w:pPr>
      <w:r>
        <w:rPr>
          <w:noProof/>
          <w:lang w:eastAsia="en-GB"/>
        </w:rPr>
        <w:drawing>
          <wp:anchor distT="0" distB="0" distL="114300" distR="114300" simplePos="0" relativeHeight="251658240" behindDoc="0" locked="0" layoutInCell="1" allowOverlap="1">
            <wp:simplePos x="914400" y="1487805"/>
            <wp:positionH relativeFrom="column">
              <wp:align>left</wp:align>
            </wp:positionH>
            <wp:positionV relativeFrom="paragraph">
              <wp:align>top</wp:align>
            </wp:positionV>
            <wp:extent cx="1504950" cy="2508250"/>
            <wp:effectExtent l="0" t="0" r="0" b="6350"/>
            <wp:wrapSquare wrapText="bothSides"/>
            <wp:docPr id="1" name="Picture 1" descr="Steve B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Bi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508250"/>
                    </a:xfrm>
                    <a:prstGeom prst="rect">
                      <a:avLst/>
                    </a:prstGeom>
                    <a:noFill/>
                    <a:ln>
                      <a:noFill/>
                    </a:ln>
                  </pic:spPr>
                </pic:pic>
              </a:graphicData>
            </a:graphic>
          </wp:anchor>
        </w:drawing>
      </w:r>
      <w:r w:rsidR="00D21C4A">
        <w:rPr>
          <w:b/>
          <w:sz w:val="28"/>
          <w:szCs w:val="28"/>
        </w:rPr>
        <w:br w:type="textWrapping" w:clear="all"/>
      </w:r>
    </w:p>
    <w:p w:rsidR="00BB03C9" w:rsidRDefault="00BB03C9" w:rsidP="00BB03C9">
      <w:pPr>
        <w:jc w:val="center"/>
        <w:rPr>
          <w:b/>
          <w:sz w:val="28"/>
          <w:szCs w:val="28"/>
        </w:rPr>
      </w:pPr>
    </w:p>
    <w:p w:rsidR="00BB03C9" w:rsidRDefault="00BB03C9" w:rsidP="00BB03C9">
      <w:pPr>
        <w:jc w:val="center"/>
        <w:rPr>
          <w:b/>
          <w:sz w:val="32"/>
          <w:szCs w:val="32"/>
        </w:rPr>
      </w:pPr>
      <w:r w:rsidRPr="00BB03C9">
        <w:rPr>
          <w:b/>
          <w:sz w:val="32"/>
          <w:szCs w:val="32"/>
        </w:rPr>
        <w:t>STEVE BIKO HOUSING ASSOCIATION</w:t>
      </w:r>
    </w:p>
    <w:p w:rsidR="006F65FA" w:rsidRPr="006F65FA" w:rsidRDefault="006F65FA" w:rsidP="006F65FA">
      <w:pPr>
        <w:spacing w:after="0" w:line="240" w:lineRule="auto"/>
        <w:ind w:left="851" w:right="125" w:hanging="851"/>
        <w:jc w:val="center"/>
        <w:rPr>
          <w:rFonts w:ascii="Arial" w:hAnsi="Arial" w:cs="Arial"/>
          <w:b/>
          <w:sz w:val="32"/>
          <w:szCs w:val="32"/>
        </w:rPr>
      </w:pPr>
      <w:r w:rsidRPr="006F65FA">
        <w:rPr>
          <w:rFonts w:ascii="Arial" w:hAnsi="Arial" w:cs="Arial"/>
          <w:b/>
          <w:sz w:val="32"/>
          <w:szCs w:val="32"/>
        </w:rPr>
        <w:t xml:space="preserve">Vulnerable Adults Safeguarding Policy </w:t>
      </w:r>
    </w:p>
    <w:p w:rsidR="006F65FA" w:rsidRPr="00BB03C9" w:rsidRDefault="006F65FA" w:rsidP="00BB03C9">
      <w:pPr>
        <w:jc w:val="center"/>
        <w:rPr>
          <w:b/>
          <w:sz w:val="32"/>
          <w:szCs w:val="32"/>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rPr>
          <w:b/>
          <w:sz w:val="28"/>
          <w:szCs w:val="28"/>
        </w:rPr>
      </w:pPr>
    </w:p>
    <w:p w:rsidR="00BB03C9" w:rsidRDefault="00BB03C9" w:rsidP="00BB03C9">
      <w:pPr>
        <w:rPr>
          <w:b/>
          <w:sz w:val="28"/>
          <w:szCs w:val="28"/>
        </w:rPr>
      </w:pPr>
      <w:r>
        <w:rPr>
          <w:b/>
          <w:sz w:val="28"/>
          <w:szCs w:val="28"/>
        </w:rPr>
        <w:t>APPROVED:</w:t>
      </w:r>
      <w:r w:rsidR="00500D18">
        <w:rPr>
          <w:b/>
          <w:sz w:val="28"/>
          <w:szCs w:val="28"/>
        </w:rPr>
        <w:t xml:space="preserve"> </w:t>
      </w:r>
      <w:r w:rsidR="00437781">
        <w:rPr>
          <w:b/>
          <w:sz w:val="28"/>
          <w:szCs w:val="28"/>
        </w:rPr>
        <w:t>June 2016</w:t>
      </w:r>
    </w:p>
    <w:p w:rsidR="00BB03C9" w:rsidRDefault="00BB03C9" w:rsidP="00BB03C9">
      <w:pPr>
        <w:rPr>
          <w:b/>
          <w:sz w:val="28"/>
          <w:szCs w:val="28"/>
        </w:rPr>
      </w:pPr>
      <w:r>
        <w:rPr>
          <w:b/>
          <w:sz w:val="28"/>
          <w:szCs w:val="28"/>
        </w:rPr>
        <w:t>DATE FOR REVIEW:</w:t>
      </w:r>
      <w:r w:rsidR="00B32BD3">
        <w:rPr>
          <w:b/>
          <w:sz w:val="28"/>
          <w:szCs w:val="28"/>
        </w:rPr>
        <w:t xml:space="preserve"> </w:t>
      </w:r>
      <w:r w:rsidR="005A7069">
        <w:rPr>
          <w:b/>
          <w:sz w:val="28"/>
          <w:szCs w:val="28"/>
        </w:rPr>
        <w:t>June 2017</w:t>
      </w:r>
    </w:p>
    <w:p w:rsidR="00BB03C9" w:rsidRDefault="00BB03C9" w:rsidP="00BB03C9">
      <w:pPr>
        <w:rPr>
          <w:b/>
          <w:sz w:val="28"/>
          <w:szCs w:val="28"/>
        </w:rPr>
      </w:pPr>
    </w:p>
    <w:p w:rsidR="00BB03C9" w:rsidRDefault="00BB03C9" w:rsidP="00BB03C9">
      <w:pPr>
        <w:rPr>
          <w:b/>
          <w:sz w:val="28"/>
          <w:szCs w:val="28"/>
        </w:rPr>
      </w:pPr>
    </w:p>
    <w:p w:rsidR="00BB03C9" w:rsidRDefault="00BB03C9" w:rsidP="00BB03C9">
      <w:pPr>
        <w:rPr>
          <w:b/>
          <w:sz w:val="28"/>
          <w:szCs w:val="28"/>
        </w:rPr>
      </w:pPr>
    </w:p>
    <w:p w:rsidR="00BB03C9" w:rsidRDefault="00BB03C9" w:rsidP="00BB03C9">
      <w:pPr>
        <w:rPr>
          <w:b/>
          <w:sz w:val="28"/>
          <w:szCs w:val="28"/>
        </w:rPr>
      </w:pPr>
    </w:p>
    <w:p w:rsidR="00BB03C9" w:rsidRDefault="00BB03C9" w:rsidP="00BB03C9">
      <w:pPr>
        <w:rPr>
          <w:b/>
          <w:sz w:val="28"/>
          <w:szCs w:val="28"/>
        </w:rPr>
      </w:pPr>
    </w:p>
    <w:p w:rsidR="00D21C4A" w:rsidRPr="00684417" w:rsidRDefault="006F65FA" w:rsidP="00D21C4A">
      <w:pPr>
        <w:rPr>
          <w:b/>
          <w:sz w:val="28"/>
          <w:szCs w:val="28"/>
        </w:rPr>
      </w:pPr>
      <w:r>
        <w:rPr>
          <w:b/>
          <w:sz w:val="28"/>
          <w:szCs w:val="28"/>
        </w:rPr>
        <w:t xml:space="preserve">PART A. </w:t>
      </w:r>
      <w:r>
        <w:rPr>
          <w:b/>
          <w:sz w:val="28"/>
          <w:szCs w:val="28"/>
        </w:rPr>
        <w:tab/>
      </w:r>
      <w:r w:rsidRPr="006F65FA">
        <w:rPr>
          <w:rFonts w:ascii="Arial" w:hAnsi="Arial" w:cs="Arial"/>
          <w:b/>
          <w:sz w:val="32"/>
          <w:szCs w:val="32"/>
        </w:rPr>
        <w:t>Vulnerable Adults Safeguarding Policy</w:t>
      </w:r>
    </w:p>
    <w:p w:rsidR="00BB03C9" w:rsidRDefault="00BB03C9" w:rsidP="00D35962">
      <w:pPr>
        <w:pStyle w:val="ListParagraph"/>
        <w:numPr>
          <w:ilvl w:val="0"/>
          <w:numId w:val="6"/>
        </w:numPr>
        <w:ind w:left="709" w:hanging="709"/>
        <w:rPr>
          <w:b/>
          <w:sz w:val="28"/>
          <w:szCs w:val="28"/>
        </w:rPr>
      </w:pPr>
      <w:r w:rsidRPr="00D21C4A">
        <w:rPr>
          <w:b/>
          <w:sz w:val="28"/>
          <w:szCs w:val="28"/>
        </w:rPr>
        <w:t>Aim</w:t>
      </w:r>
    </w:p>
    <w:p w:rsidR="006F65FA" w:rsidRPr="00CE4389" w:rsidRDefault="006F65FA" w:rsidP="00CE4389">
      <w:pPr>
        <w:rPr>
          <w:rFonts w:ascii="Arial" w:hAnsi="Arial" w:cs="Arial"/>
          <w:sz w:val="24"/>
          <w:szCs w:val="24"/>
        </w:rPr>
      </w:pPr>
      <w:r w:rsidRPr="00CE4389">
        <w:rPr>
          <w:rFonts w:ascii="Arial" w:hAnsi="Arial" w:cs="Arial"/>
          <w:sz w:val="24"/>
          <w:szCs w:val="24"/>
        </w:rPr>
        <w:t xml:space="preserve">At Steve Biko Housing Association we are committed to working with a wide range of vulnerable service users, and throughout our services, staff could, from time to time, become aware of /or suspect situations where abuse of a vulnerable person may be taking place.  We will not knowingly ignore or allow such incidents to continue unchallenged and will require our staff to take action in all cases where it is suspected that abuse of a vulnerable person is occurring, no matter whom the perpetrator is or who the victim is.  </w:t>
      </w:r>
    </w:p>
    <w:p w:rsidR="00CE4389" w:rsidRDefault="00CE4389" w:rsidP="00CE4389">
      <w:pPr>
        <w:rPr>
          <w:rFonts w:ascii="Arial" w:hAnsi="Arial" w:cs="Arial"/>
          <w:sz w:val="24"/>
          <w:szCs w:val="24"/>
        </w:rPr>
      </w:pPr>
      <w:r w:rsidRPr="00CE4389">
        <w:rPr>
          <w:rFonts w:ascii="Arial" w:hAnsi="Arial" w:cs="Arial"/>
          <w:sz w:val="24"/>
          <w:szCs w:val="24"/>
        </w:rPr>
        <w:t xml:space="preserve">We will respect and support anyone who whistle-blows because they think someone is being abused and have a </w:t>
      </w:r>
      <w:hyperlink r:id="rId8" w:history="1">
        <w:r w:rsidRPr="00CE4389">
          <w:rPr>
            <w:rFonts w:ascii="Arial" w:hAnsi="Arial" w:cs="Arial"/>
            <w:sz w:val="24"/>
            <w:szCs w:val="24"/>
          </w:rPr>
          <w:t>Whistleblowing Policy</w:t>
        </w:r>
      </w:hyperlink>
      <w:r w:rsidRPr="00CE4389">
        <w:rPr>
          <w:rFonts w:ascii="Arial" w:hAnsi="Arial" w:cs="Arial"/>
          <w:sz w:val="24"/>
          <w:szCs w:val="24"/>
        </w:rPr>
        <w:t xml:space="preserve"> to support this. </w:t>
      </w:r>
    </w:p>
    <w:p w:rsidR="001A2EB2" w:rsidRPr="00CE4389" w:rsidRDefault="001A2EB2" w:rsidP="00CE4389">
      <w:pPr>
        <w:rPr>
          <w:rFonts w:ascii="Arial" w:hAnsi="Arial" w:cs="Arial"/>
          <w:sz w:val="24"/>
          <w:szCs w:val="24"/>
        </w:rPr>
      </w:pPr>
    </w:p>
    <w:p w:rsidR="00BB03C9" w:rsidRDefault="00BB03C9" w:rsidP="00CE4389">
      <w:pPr>
        <w:pStyle w:val="ListParagraph"/>
        <w:numPr>
          <w:ilvl w:val="0"/>
          <w:numId w:val="6"/>
        </w:numPr>
        <w:ind w:left="709" w:hanging="709"/>
        <w:rPr>
          <w:b/>
          <w:sz w:val="28"/>
          <w:szCs w:val="28"/>
        </w:rPr>
      </w:pPr>
      <w:r w:rsidRPr="00D21C4A">
        <w:rPr>
          <w:b/>
          <w:sz w:val="28"/>
          <w:szCs w:val="28"/>
        </w:rPr>
        <w:t>Scope</w:t>
      </w:r>
    </w:p>
    <w:p w:rsidR="00E44575" w:rsidRDefault="00CE4389" w:rsidP="001A2EB2">
      <w:pPr>
        <w:pStyle w:val="ListParagraph"/>
        <w:ind w:left="0"/>
      </w:pPr>
      <w:r w:rsidRPr="00CE4389">
        <w:rPr>
          <w:rFonts w:ascii="Arial" w:hAnsi="Arial" w:cs="Arial"/>
          <w:sz w:val="24"/>
          <w:szCs w:val="24"/>
        </w:rPr>
        <w:t>We fully acknowledge the guidance from the department of Health publication ‘No Secrets’ (2000) and Care and Support Statutory Guidance issued under the Care Act 2014.</w:t>
      </w:r>
      <w:r w:rsidR="00E44575" w:rsidRPr="00E44575">
        <w:t xml:space="preserve"> </w:t>
      </w:r>
    </w:p>
    <w:p w:rsidR="005A7069" w:rsidRDefault="005A7069" w:rsidP="001A2EB2">
      <w:pPr>
        <w:pStyle w:val="ListParagraph"/>
        <w:ind w:left="0"/>
      </w:pPr>
    </w:p>
    <w:p w:rsidR="005A7069" w:rsidRDefault="005A7069" w:rsidP="001A2EB2">
      <w:pPr>
        <w:pStyle w:val="ListParagraph"/>
        <w:ind w:left="0"/>
        <w:rPr>
          <w:rFonts w:ascii="Arial" w:hAnsi="Arial" w:cs="Arial"/>
          <w:sz w:val="24"/>
          <w:szCs w:val="24"/>
        </w:rPr>
      </w:pPr>
      <w:r>
        <w:rPr>
          <w:rFonts w:ascii="Arial" w:hAnsi="Arial" w:cs="Arial"/>
          <w:sz w:val="24"/>
          <w:szCs w:val="24"/>
        </w:rPr>
        <w:t>We will adhere to the Liverpool interagency-safeguarding policy and procedure.  The full policy and procedure can be viewed at :</w:t>
      </w:r>
    </w:p>
    <w:p w:rsidR="00CE4389" w:rsidRDefault="001925F2" w:rsidP="001A2EB2">
      <w:pPr>
        <w:pStyle w:val="ListParagraph"/>
        <w:ind w:left="0"/>
        <w:rPr>
          <w:rFonts w:ascii="Arial" w:hAnsi="Arial" w:cs="Arial"/>
          <w:sz w:val="24"/>
          <w:szCs w:val="24"/>
        </w:rPr>
      </w:pPr>
      <w:hyperlink r:id="rId9" w:history="1">
        <w:r w:rsidR="00CB6B3E" w:rsidRPr="002449BA">
          <w:rPr>
            <w:rStyle w:val="Hyperlink"/>
            <w:rFonts w:ascii="Arial" w:hAnsi="Arial" w:cs="Arial"/>
            <w:sz w:val="24"/>
            <w:szCs w:val="24"/>
          </w:rPr>
          <w:t>http://liverpool.gov.uk/media/102189/liverpool-inter-agency-safeguarding-adults-policy-and-procedure.doc</w:t>
        </w:r>
      </w:hyperlink>
    </w:p>
    <w:p w:rsidR="00CB6B3E" w:rsidRDefault="00CB6B3E" w:rsidP="001A2EB2">
      <w:pPr>
        <w:pStyle w:val="ListParagraph"/>
        <w:ind w:left="0"/>
        <w:rPr>
          <w:rFonts w:ascii="Arial" w:hAnsi="Arial" w:cs="Arial"/>
          <w:sz w:val="24"/>
          <w:szCs w:val="24"/>
        </w:rPr>
      </w:pPr>
    </w:p>
    <w:p w:rsidR="00CB6B3E" w:rsidRDefault="00CB6B3E" w:rsidP="001A2EB2">
      <w:pPr>
        <w:pStyle w:val="ListParagraph"/>
        <w:ind w:left="0"/>
        <w:rPr>
          <w:rFonts w:ascii="Arial" w:hAnsi="Arial" w:cs="Arial"/>
          <w:sz w:val="24"/>
          <w:szCs w:val="24"/>
        </w:rPr>
      </w:pPr>
      <w:r>
        <w:rPr>
          <w:rFonts w:ascii="Arial" w:hAnsi="Arial" w:cs="Arial"/>
          <w:sz w:val="24"/>
          <w:szCs w:val="24"/>
        </w:rPr>
        <w:t>We acknowle</w:t>
      </w:r>
      <w:r w:rsidR="00A26FCB">
        <w:rPr>
          <w:rFonts w:ascii="Arial" w:hAnsi="Arial" w:cs="Arial"/>
          <w:sz w:val="24"/>
          <w:szCs w:val="24"/>
        </w:rPr>
        <w:t xml:space="preserve">dge the Serious Crime Act 2015 (Part </w:t>
      </w:r>
      <w:r w:rsidR="00D156C6">
        <w:rPr>
          <w:rFonts w:ascii="Arial" w:hAnsi="Arial" w:cs="Arial"/>
          <w:sz w:val="24"/>
          <w:szCs w:val="24"/>
        </w:rPr>
        <w:t>5:</w:t>
      </w:r>
      <w:r w:rsidR="00A26FCB">
        <w:rPr>
          <w:rFonts w:ascii="Arial" w:hAnsi="Arial" w:cs="Arial"/>
          <w:sz w:val="24"/>
          <w:szCs w:val="24"/>
        </w:rPr>
        <w:t xml:space="preserve"> Enhancing the protection of children and others</w:t>
      </w:r>
    </w:p>
    <w:p w:rsidR="001A2EB2" w:rsidRDefault="001A2EB2" w:rsidP="001A2EB2">
      <w:pPr>
        <w:pStyle w:val="ListParagraph"/>
        <w:ind w:left="0"/>
        <w:rPr>
          <w:rFonts w:ascii="Arial" w:hAnsi="Arial" w:cs="Arial"/>
          <w:sz w:val="24"/>
          <w:szCs w:val="24"/>
        </w:rPr>
      </w:pPr>
    </w:p>
    <w:p w:rsidR="00C62E14" w:rsidRDefault="00C62E14" w:rsidP="00C62E14">
      <w:pPr>
        <w:pStyle w:val="ListParagraph"/>
        <w:ind w:left="0"/>
        <w:rPr>
          <w:rFonts w:ascii="Arial" w:hAnsi="Arial" w:cs="Arial"/>
          <w:sz w:val="24"/>
          <w:szCs w:val="24"/>
        </w:rPr>
      </w:pPr>
      <w:r>
        <w:rPr>
          <w:rFonts w:ascii="Arial" w:hAnsi="Arial" w:cs="Arial"/>
          <w:sz w:val="24"/>
          <w:szCs w:val="24"/>
        </w:rPr>
        <w:t>The Prevent Strategy, published by the Government in 2011, is part of an overall counter-terrorism strategy called CONTEST.  The aim of the Prevent Strategy is to reduce the threat to the UK from terrorism by stopping people becoming terrorist or supporting terrorism.</w:t>
      </w:r>
    </w:p>
    <w:p w:rsidR="00C62E14" w:rsidRDefault="00C62E14" w:rsidP="00C62E14">
      <w:pPr>
        <w:pStyle w:val="ListParagraph"/>
        <w:ind w:left="0"/>
        <w:rPr>
          <w:rFonts w:ascii="Arial" w:hAnsi="Arial" w:cs="Arial"/>
          <w:sz w:val="24"/>
          <w:szCs w:val="24"/>
        </w:rPr>
      </w:pPr>
    </w:p>
    <w:p w:rsidR="00C62E14" w:rsidRDefault="00C62E14" w:rsidP="00C62E14">
      <w:pPr>
        <w:pStyle w:val="ListParagraph"/>
        <w:ind w:left="0"/>
        <w:rPr>
          <w:rFonts w:ascii="Arial" w:hAnsi="Arial" w:cs="Arial"/>
          <w:sz w:val="24"/>
          <w:szCs w:val="24"/>
        </w:rPr>
      </w:pPr>
      <w:r>
        <w:rPr>
          <w:rFonts w:ascii="Arial" w:hAnsi="Arial" w:cs="Arial"/>
          <w:sz w:val="24"/>
          <w:szCs w:val="24"/>
        </w:rPr>
        <w:t xml:space="preserve">This duty is </w:t>
      </w:r>
      <w:r w:rsidR="00D156C6">
        <w:rPr>
          <w:rFonts w:ascii="Arial" w:hAnsi="Arial" w:cs="Arial"/>
          <w:sz w:val="24"/>
          <w:szCs w:val="24"/>
        </w:rPr>
        <w:t>known</w:t>
      </w:r>
      <w:r>
        <w:rPr>
          <w:rFonts w:ascii="Arial" w:hAnsi="Arial" w:cs="Arial"/>
          <w:sz w:val="24"/>
          <w:szCs w:val="24"/>
        </w:rPr>
        <w:t xml:space="preserve"> as the Prevent duty.  It applies to a wide range of public-facing bodies which are listed in Schedule 6 of the Act as specified authorities in England and Wales and Scotland.  The specified authorities are those judged to have a role</w:t>
      </w:r>
    </w:p>
    <w:p w:rsidR="00C62E14" w:rsidRDefault="00C62E14" w:rsidP="00C62E14">
      <w:pPr>
        <w:pStyle w:val="ListParagraph"/>
        <w:ind w:left="0"/>
        <w:rPr>
          <w:rFonts w:ascii="Arial" w:hAnsi="Arial" w:cs="Arial"/>
          <w:sz w:val="24"/>
          <w:szCs w:val="24"/>
        </w:rPr>
      </w:pPr>
      <w:r>
        <w:rPr>
          <w:rFonts w:ascii="Arial" w:hAnsi="Arial" w:cs="Arial"/>
          <w:sz w:val="24"/>
          <w:szCs w:val="24"/>
        </w:rPr>
        <w:t xml:space="preserve">In protecting vulnerable children, young people and adults and/or the national security. </w:t>
      </w:r>
    </w:p>
    <w:p w:rsidR="00C62E14" w:rsidRDefault="00C62E14" w:rsidP="00C62E14">
      <w:pPr>
        <w:pStyle w:val="ListParagraph"/>
        <w:ind w:left="0"/>
        <w:rPr>
          <w:rFonts w:ascii="Arial" w:hAnsi="Arial" w:cs="Arial"/>
          <w:sz w:val="24"/>
          <w:szCs w:val="24"/>
        </w:rPr>
      </w:pPr>
    </w:p>
    <w:p w:rsidR="00C62E14" w:rsidRDefault="00C62E14" w:rsidP="00C62E14">
      <w:pPr>
        <w:pStyle w:val="ListParagraph"/>
        <w:ind w:left="0"/>
        <w:rPr>
          <w:rFonts w:ascii="Arial" w:hAnsi="Arial" w:cs="Arial"/>
          <w:sz w:val="24"/>
          <w:szCs w:val="24"/>
        </w:rPr>
      </w:pPr>
      <w:r>
        <w:rPr>
          <w:rFonts w:ascii="Arial" w:hAnsi="Arial" w:cs="Arial"/>
          <w:sz w:val="24"/>
          <w:szCs w:val="24"/>
        </w:rPr>
        <w:t xml:space="preserve">In addition, the Counter-Terrorism and Security Act 2015 (the CT and S Act) sections 36 to 41 set out the duty on local authorities and partners to establish and cooperate </w:t>
      </w:r>
      <w:r>
        <w:rPr>
          <w:rFonts w:ascii="Arial" w:hAnsi="Arial" w:cs="Arial"/>
          <w:sz w:val="24"/>
          <w:szCs w:val="24"/>
        </w:rPr>
        <w:lastRenderedPageBreak/>
        <w:t>with a local Channel programme of ‘Channel panels’ to provide support for people, children and adults, vulnerable to being drawn into terrorism.  It is essential that</w:t>
      </w:r>
    </w:p>
    <w:p w:rsidR="00C62E14" w:rsidRDefault="00C62E14" w:rsidP="00C62E14">
      <w:pPr>
        <w:pStyle w:val="ListParagraph"/>
        <w:ind w:left="0"/>
        <w:rPr>
          <w:rFonts w:ascii="Arial" w:hAnsi="Arial" w:cs="Arial"/>
          <w:sz w:val="24"/>
          <w:szCs w:val="24"/>
        </w:rPr>
      </w:pPr>
      <w:r>
        <w:rPr>
          <w:rFonts w:ascii="Arial" w:hAnsi="Arial" w:cs="Arial"/>
          <w:sz w:val="24"/>
          <w:szCs w:val="24"/>
        </w:rPr>
        <w:t xml:space="preserve">Channel panel members, partners to local panels and other professionals ensure that children, young people and adults are protected from harm. </w:t>
      </w:r>
    </w:p>
    <w:p w:rsidR="00C62E14" w:rsidRDefault="00C62E14" w:rsidP="00C62E14">
      <w:pPr>
        <w:pStyle w:val="ListParagraph"/>
        <w:ind w:left="0"/>
        <w:rPr>
          <w:rFonts w:ascii="Arial" w:hAnsi="Arial" w:cs="Arial"/>
          <w:sz w:val="24"/>
          <w:szCs w:val="24"/>
        </w:rPr>
      </w:pPr>
    </w:p>
    <w:p w:rsidR="00C62E14" w:rsidRPr="00C62E14" w:rsidRDefault="00C62E14" w:rsidP="00C62E14">
      <w:pPr>
        <w:pStyle w:val="ListParagraph"/>
        <w:ind w:left="0"/>
        <w:rPr>
          <w:rFonts w:ascii="Arial" w:hAnsi="Arial" w:cs="Arial"/>
          <w:sz w:val="24"/>
          <w:szCs w:val="24"/>
        </w:rPr>
      </w:pPr>
      <w:r>
        <w:rPr>
          <w:rFonts w:ascii="Arial" w:hAnsi="Arial" w:cs="Arial"/>
          <w:sz w:val="24"/>
          <w:szCs w:val="24"/>
        </w:rPr>
        <w:t>Channel is about ensuring that vulnerable children and adults of any faith, ethnicity or background receive support before their vulnerabilities are exploited by those that would want them to embrace terrorism, and before they become involved in criminal terrorist related activity.</w:t>
      </w:r>
    </w:p>
    <w:p w:rsidR="001A4954" w:rsidRDefault="001A4954" w:rsidP="00CE4389">
      <w:pPr>
        <w:pStyle w:val="ListParagraph"/>
        <w:ind w:left="709"/>
        <w:rPr>
          <w:rFonts w:ascii="Arial" w:hAnsi="Arial" w:cs="Arial"/>
          <w:sz w:val="24"/>
          <w:szCs w:val="24"/>
        </w:rPr>
      </w:pPr>
    </w:p>
    <w:p w:rsidR="002A7F59" w:rsidRPr="001A4954" w:rsidRDefault="001A4954" w:rsidP="001A4954">
      <w:pPr>
        <w:pStyle w:val="ListParagraph"/>
        <w:numPr>
          <w:ilvl w:val="0"/>
          <w:numId w:val="6"/>
        </w:numPr>
        <w:spacing w:after="0" w:line="240" w:lineRule="auto"/>
        <w:ind w:right="125"/>
        <w:rPr>
          <w:rFonts w:ascii="Arial" w:hAnsi="Arial" w:cs="Arial"/>
          <w:b/>
          <w:sz w:val="24"/>
          <w:szCs w:val="24"/>
        </w:rPr>
      </w:pPr>
      <w:r>
        <w:rPr>
          <w:rFonts w:ascii="Arial" w:hAnsi="Arial" w:cs="Arial"/>
          <w:b/>
          <w:sz w:val="24"/>
          <w:szCs w:val="24"/>
        </w:rPr>
        <w:t xml:space="preserve">     </w:t>
      </w:r>
      <w:r w:rsidR="002A7F59" w:rsidRPr="001A4954">
        <w:rPr>
          <w:rFonts w:ascii="Arial" w:hAnsi="Arial" w:cs="Arial"/>
          <w:b/>
          <w:sz w:val="24"/>
          <w:szCs w:val="24"/>
        </w:rPr>
        <w:t>Safeguarding Adults</w:t>
      </w:r>
    </w:p>
    <w:p w:rsidR="002A7F59" w:rsidRPr="002A7F59" w:rsidRDefault="002A7F59" w:rsidP="002A7F59">
      <w:pPr>
        <w:spacing w:after="0" w:line="240" w:lineRule="auto"/>
        <w:ind w:left="851" w:right="125" w:hanging="851"/>
        <w:rPr>
          <w:rFonts w:ascii="Arial" w:hAnsi="Arial" w:cs="Arial"/>
          <w:sz w:val="24"/>
          <w:szCs w:val="24"/>
        </w:rPr>
      </w:pPr>
    </w:p>
    <w:p w:rsidR="002A7F59" w:rsidRPr="002A7F59" w:rsidRDefault="002A7F59" w:rsidP="002A7F59">
      <w:pPr>
        <w:spacing w:after="0" w:line="240" w:lineRule="auto"/>
        <w:ind w:right="125"/>
        <w:rPr>
          <w:rFonts w:ascii="Arial" w:hAnsi="Arial" w:cs="Arial"/>
          <w:sz w:val="24"/>
          <w:szCs w:val="24"/>
        </w:rPr>
      </w:pPr>
      <w:r w:rsidRPr="002A7F59">
        <w:rPr>
          <w:rFonts w:ascii="Arial" w:hAnsi="Arial" w:cs="Arial"/>
          <w:sz w:val="24"/>
          <w:szCs w:val="24"/>
        </w:rPr>
        <w:t xml:space="preserve">The purpose of this policy is to protect those adults who are subject to or at the </w:t>
      </w:r>
      <w:hyperlink r:id="rId10" w:history="1">
        <w:r w:rsidRPr="002A7F59">
          <w:rPr>
            <w:rFonts w:ascii="Arial" w:hAnsi="Arial" w:cs="Arial"/>
            <w:sz w:val="24"/>
            <w:szCs w:val="24"/>
          </w:rPr>
          <w:t>risk</w:t>
        </w:r>
      </w:hyperlink>
      <w:r w:rsidRPr="002A7F59">
        <w:rPr>
          <w:rFonts w:ascii="Arial" w:hAnsi="Arial" w:cs="Arial"/>
          <w:sz w:val="24"/>
          <w:szCs w:val="24"/>
        </w:rPr>
        <w:t xml:space="preserve"> of abuse and neglect, who are:-</w:t>
      </w:r>
    </w:p>
    <w:p w:rsidR="002A7F59" w:rsidRPr="002A7F59" w:rsidRDefault="002A7F59" w:rsidP="002A7F59">
      <w:pPr>
        <w:spacing w:after="0" w:line="240" w:lineRule="auto"/>
        <w:ind w:right="125"/>
        <w:rPr>
          <w:rFonts w:ascii="Arial" w:hAnsi="Arial" w:cs="Arial"/>
          <w:sz w:val="24"/>
          <w:szCs w:val="24"/>
        </w:rPr>
      </w:pPr>
      <w:r w:rsidRPr="002A7F59">
        <w:rPr>
          <w:rFonts w:ascii="Arial" w:hAnsi="Arial" w:cs="Arial"/>
          <w:sz w:val="24"/>
          <w:szCs w:val="24"/>
        </w:rPr>
        <w:t>aged 18 years or over and who may be vulnerable and already be in receipt of or need of community care services by reason of mental or other disabilities, age or illness and who may be unable to take care of themselves or unable to safeguard themselves against significant harm or exploitation</w:t>
      </w:r>
    </w:p>
    <w:p w:rsidR="002A7F59" w:rsidRPr="002A7F59" w:rsidRDefault="002A7F59" w:rsidP="002A7F59">
      <w:pPr>
        <w:spacing w:after="0" w:line="240" w:lineRule="auto"/>
        <w:ind w:right="125"/>
        <w:rPr>
          <w:rFonts w:ascii="Arial" w:hAnsi="Arial" w:cs="Arial"/>
          <w:sz w:val="24"/>
          <w:szCs w:val="24"/>
        </w:rPr>
      </w:pPr>
    </w:p>
    <w:p w:rsidR="002A7F59" w:rsidRDefault="002A7F59" w:rsidP="002A7F59">
      <w:pPr>
        <w:spacing w:after="0" w:line="240" w:lineRule="auto"/>
        <w:ind w:right="125"/>
        <w:rPr>
          <w:rFonts w:ascii="Arial" w:hAnsi="Arial" w:cs="Arial"/>
          <w:sz w:val="24"/>
          <w:szCs w:val="24"/>
        </w:rPr>
      </w:pPr>
      <w:r w:rsidRPr="002A7F59">
        <w:rPr>
          <w:rFonts w:ascii="Arial" w:hAnsi="Arial" w:cs="Arial"/>
          <w:sz w:val="24"/>
          <w:szCs w:val="24"/>
        </w:rPr>
        <w:t>Client groups could include</w:t>
      </w:r>
      <w:r w:rsidR="006D26C9">
        <w:rPr>
          <w:rFonts w:ascii="Arial" w:hAnsi="Arial" w:cs="Arial"/>
          <w:sz w:val="24"/>
          <w:szCs w:val="24"/>
        </w:rPr>
        <w:t xml:space="preserve"> the following</w:t>
      </w:r>
      <w:r w:rsidRPr="002A7F59">
        <w:rPr>
          <w:rFonts w:ascii="Arial" w:hAnsi="Arial" w:cs="Arial"/>
          <w:sz w:val="24"/>
          <w:szCs w:val="24"/>
        </w:rPr>
        <w:t>:-</w:t>
      </w:r>
    </w:p>
    <w:p w:rsidR="009E4E70" w:rsidRPr="002A7F59" w:rsidRDefault="009E4E70" w:rsidP="002A7F59">
      <w:pPr>
        <w:spacing w:after="0" w:line="240" w:lineRule="auto"/>
        <w:ind w:right="125"/>
        <w:rPr>
          <w:rFonts w:ascii="Arial" w:hAnsi="Arial" w:cs="Arial"/>
          <w:sz w:val="24"/>
          <w:szCs w:val="24"/>
        </w:rPr>
      </w:pP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People with Learning disabilities</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People with Mental health problems</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Older people</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People with physical disabilities</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People with visual and sensory impairment</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People who rely on others for care and/or support</w:t>
      </w:r>
    </w:p>
    <w:p w:rsidR="002A7F59" w:rsidRPr="002A7F59" w:rsidRDefault="002A7F59" w:rsidP="002A7F59">
      <w:pPr>
        <w:spacing w:after="0" w:line="240" w:lineRule="auto"/>
        <w:ind w:left="851" w:right="125" w:hanging="851"/>
        <w:rPr>
          <w:rFonts w:ascii="Arial" w:hAnsi="Arial" w:cs="Arial"/>
          <w:sz w:val="24"/>
          <w:szCs w:val="24"/>
        </w:rPr>
      </w:pPr>
      <w:r w:rsidRPr="002A7F59">
        <w:rPr>
          <w:rFonts w:ascii="Arial" w:hAnsi="Arial" w:cs="Arial"/>
          <w:sz w:val="24"/>
          <w:szCs w:val="24"/>
        </w:rPr>
        <w:t> </w:t>
      </w:r>
    </w:p>
    <w:p w:rsidR="002A7F59" w:rsidRPr="002A7F59" w:rsidRDefault="002A7F59" w:rsidP="002A7F59">
      <w:pPr>
        <w:spacing w:after="0" w:line="240" w:lineRule="auto"/>
        <w:ind w:right="125"/>
        <w:rPr>
          <w:rFonts w:ascii="Arial" w:hAnsi="Arial" w:cs="Arial"/>
          <w:sz w:val="24"/>
          <w:szCs w:val="24"/>
        </w:rPr>
      </w:pPr>
      <w:r w:rsidRPr="002A7F59">
        <w:rPr>
          <w:rFonts w:ascii="Arial" w:hAnsi="Arial" w:cs="Arial"/>
          <w:sz w:val="24"/>
          <w:szCs w:val="24"/>
        </w:rPr>
        <w:t xml:space="preserve">This can also include people who are vulnerable themselves as a consequence of their role as a carer for such a person.  They may need additional support to protect themselves, for example, in situations such as </w:t>
      </w:r>
      <w:hyperlink r:id="rId11" w:history="1">
        <w:r w:rsidRPr="002A7F59">
          <w:rPr>
            <w:rFonts w:ascii="Arial" w:hAnsi="Arial" w:cs="Arial"/>
            <w:sz w:val="24"/>
            <w:szCs w:val="24"/>
          </w:rPr>
          <w:t>domestic violence</w:t>
        </w:r>
      </w:hyperlink>
      <w:r w:rsidRPr="002A7F59">
        <w:rPr>
          <w:rFonts w:ascii="Arial" w:hAnsi="Arial" w:cs="Arial"/>
          <w:sz w:val="24"/>
          <w:szCs w:val="24"/>
        </w:rPr>
        <w:t>, physical frailty or chronic illness, sensory impairment, challenging behaviour, drugs or alcohol problems.</w:t>
      </w:r>
      <w:bookmarkStart w:id="0" w:name="chapterLink7"/>
      <w:bookmarkEnd w:id="0"/>
    </w:p>
    <w:p w:rsidR="002A7F59" w:rsidRPr="00CE4389" w:rsidRDefault="002A7F59" w:rsidP="00CE4389">
      <w:pPr>
        <w:pStyle w:val="ListParagraph"/>
        <w:ind w:left="709"/>
        <w:rPr>
          <w:rFonts w:ascii="Arial" w:hAnsi="Arial" w:cs="Arial"/>
          <w:sz w:val="24"/>
          <w:szCs w:val="24"/>
        </w:rPr>
      </w:pPr>
    </w:p>
    <w:p w:rsidR="007C3ACA" w:rsidRDefault="007C3ACA" w:rsidP="00CE4389">
      <w:pPr>
        <w:pStyle w:val="Default"/>
        <w:ind w:left="709"/>
        <w:rPr>
          <w:bCs/>
        </w:rPr>
      </w:pPr>
    </w:p>
    <w:p w:rsidR="00D21C4A" w:rsidRDefault="006D26C9" w:rsidP="00CE4389">
      <w:pPr>
        <w:pStyle w:val="ListParagraph"/>
        <w:numPr>
          <w:ilvl w:val="0"/>
          <w:numId w:val="6"/>
        </w:numPr>
        <w:ind w:left="709" w:hanging="709"/>
        <w:rPr>
          <w:b/>
          <w:sz w:val="28"/>
          <w:szCs w:val="28"/>
        </w:rPr>
      </w:pPr>
      <w:r>
        <w:rPr>
          <w:b/>
          <w:sz w:val="28"/>
          <w:szCs w:val="28"/>
        </w:rPr>
        <w:t>PRINCIPLES OF THE POLICY</w:t>
      </w:r>
    </w:p>
    <w:p w:rsidR="00CE4389" w:rsidRPr="00CE4389" w:rsidRDefault="00CE4389" w:rsidP="00CE4389">
      <w:pPr>
        <w:pStyle w:val="ListParagraph"/>
        <w:ind w:left="709"/>
        <w:rPr>
          <w:rFonts w:ascii="Arial" w:hAnsi="Arial" w:cs="Arial"/>
          <w:sz w:val="24"/>
          <w:szCs w:val="24"/>
        </w:rPr>
      </w:pPr>
      <w:r w:rsidRPr="00CE4389">
        <w:rPr>
          <w:rFonts w:ascii="Arial" w:hAnsi="Arial" w:cs="Arial"/>
          <w:sz w:val="24"/>
          <w:szCs w:val="24"/>
        </w:rPr>
        <w:t>The Care Act 2014 sets out six key principles that underpin all adult safeguarding work:</w:t>
      </w:r>
    </w:p>
    <w:p w:rsidR="00CE4389" w:rsidRPr="00CE4389" w:rsidRDefault="00CE4389" w:rsidP="00CE4389">
      <w:pPr>
        <w:pStyle w:val="ListParagraph"/>
        <w:ind w:left="709"/>
        <w:rPr>
          <w:rFonts w:ascii="Arial" w:hAnsi="Arial" w:cs="Arial"/>
          <w:sz w:val="24"/>
          <w:szCs w:val="24"/>
        </w:rPr>
      </w:pPr>
    </w:p>
    <w:p w:rsidR="007E1F3A" w:rsidRPr="006D26C9" w:rsidRDefault="00CE4389" w:rsidP="00CE4389">
      <w:pPr>
        <w:pStyle w:val="ListParagraph"/>
        <w:numPr>
          <w:ilvl w:val="1"/>
          <w:numId w:val="6"/>
        </w:numPr>
        <w:rPr>
          <w:rFonts w:ascii="Arial" w:hAnsi="Arial" w:cs="Arial"/>
          <w:b/>
          <w:sz w:val="24"/>
          <w:szCs w:val="24"/>
        </w:rPr>
      </w:pPr>
      <w:r w:rsidRPr="006D26C9">
        <w:rPr>
          <w:rFonts w:ascii="Arial" w:hAnsi="Arial" w:cs="Arial"/>
          <w:b/>
          <w:sz w:val="24"/>
          <w:szCs w:val="24"/>
        </w:rPr>
        <w:t>Empowerment</w:t>
      </w:r>
      <w:r w:rsidR="007E1F3A" w:rsidRPr="006D26C9">
        <w:rPr>
          <w:rFonts w:ascii="Arial" w:hAnsi="Arial" w:cs="Arial"/>
          <w:b/>
          <w:sz w:val="24"/>
          <w:szCs w:val="24"/>
        </w:rPr>
        <w:t> </w:t>
      </w:r>
    </w:p>
    <w:p w:rsidR="00CE4389" w:rsidRPr="00CE4389" w:rsidRDefault="00CE4389" w:rsidP="007E1F3A">
      <w:pPr>
        <w:pStyle w:val="ListParagraph"/>
        <w:rPr>
          <w:rFonts w:ascii="Arial" w:hAnsi="Arial" w:cs="Arial"/>
          <w:sz w:val="24"/>
          <w:szCs w:val="24"/>
        </w:rPr>
      </w:pPr>
      <w:r w:rsidRPr="00CE4389">
        <w:rPr>
          <w:rFonts w:ascii="Arial" w:hAnsi="Arial" w:cs="Arial"/>
          <w:sz w:val="24"/>
          <w:szCs w:val="24"/>
        </w:rPr>
        <w:t>Personalisation and the presumption of person-led decisions and informed consent.</w:t>
      </w:r>
    </w:p>
    <w:p w:rsidR="00CE4389" w:rsidRPr="00CE4389" w:rsidRDefault="00CE4389" w:rsidP="00CE4389">
      <w:pPr>
        <w:pStyle w:val="ListParagraph"/>
        <w:ind w:left="360"/>
        <w:rPr>
          <w:rFonts w:ascii="Arial" w:hAnsi="Arial" w:cs="Arial"/>
          <w:sz w:val="24"/>
          <w:szCs w:val="24"/>
        </w:rPr>
      </w:pPr>
    </w:p>
    <w:p w:rsidR="007E1F3A" w:rsidRDefault="00CE4389" w:rsidP="00CE4389">
      <w:pPr>
        <w:pStyle w:val="ListParagraph"/>
        <w:numPr>
          <w:ilvl w:val="1"/>
          <w:numId w:val="6"/>
        </w:numPr>
        <w:rPr>
          <w:rFonts w:ascii="Arial" w:hAnsi="Arial" w:cs="Arial"/>
          <w:sz w:val="24"/>
          <w:szCs w:val="24"/>
        </w:rPr>
      </w:pPr>
      <w:r w:rsidRPr="00CE4389">
        <w:rPr>
          <w:rFonts w:ascii="Arial" w:hAnsi="Arial" w:cs="Arial"/>
          <w:b/>
          <w:sz w:val="24"/>
          <w:szCs w:val="24"/>
        </w:rPr>
        <w:t>Prevention </w:t>
      </w:r>
    </w:p>
    <w:p w:rsidR="00CE4389" w:rsidRPr="00CE4389" w:rsidRDefault="00CE4389" w:rsidP="007E1F3A">
      <w:pPr>
        <w:pStyle w:val="ListParagraph"/>
        <w:rPr>
          <w:rFonts w:ascii="Arial" w:hAnsi="Arial" w:cs="Arial"/>
          <w:sz w:val="24"/>
          <w:szCs w:val="24"/>
        </w:rPr>
      </w:pPr>
      <w:r w:rsidRPr="00CE4389">
        <w:rPr>
          <w:rFonts w:ascii="Arial" w:hAnsi="Arial" w:cs="Arial"/>
          <w:sz w:val="24"/>
          <w:szCs w:val="24"/>
        </w:rPr>
        <w:t>It is better to take action before harm occurs.</w:t>
      </w:r>
    </w:p>
    <w:p w:rsidR="00CE4389" w:rsidRPr="00CE4389" w:rsidRDefault="00CE4389" w:rsidP="00CE4389">
      <w:pPr>
        <w:pStyle w:val="ListParagraph"/>
        <w:ind w:left="360"/>
        <w:rPr>
          <w:rFonts w:ascii="Arial" w:hAnsi="Arial" w:cs="Arial"/>
          <w:sz w:val="24"/>
          <w:szCs w:val="24"/>
        </w:rPr>
      </w:pPr>
    </w:p>
    <w:p w:rsidR="007E1F3A" w:rsidRDefault="00CE4389" w:rsidP="00CE4389">
      <w:pPr>
        <w:pStyle w:val="ListParagraph"/>
        <w:numPr>
          <w:ilvl w:val="1"/>
          <w:numId w:val="6"/>
        </w:numPr>
        <w:rPr>
          <w:rFonts w:ascii="Arial" w:hAnsi="Arial" w:cs="Arial"/>
          <w:sz w:val="24"/>
          <w:szCs w:val="24"/>
        </w:rPr>
      </w:pPr>
      <w:r w:rsidRPr="00CE4389">
        <w:rPr>
          <w:rFonts w:ascii="Arial" w:hAnsi="Arial" w:cs="Arial"/>
          <w:b/>
          <w:sz w:val="24"/>
          <w:szCs w:val="24"/>
        </w:rPr>
        <w:t>Proportionality</w:t>
      </w:r>
      <w:r w:rsidR="007E1F3A">
        <w:rPr>
          <w:rFonts w:ascii="Arial" w:hAnsi="Arial" w:cs="Arial"/>
          <w:sz w:val="24"/>
          <w:szCs w:val="24"/>
        </w:rPr>
        <w:t> </w:t>
      </w:r>
    </w:p>
    <w:p w:rsidR="00CE4389" w:rsidRDefault="00CE4389" w:rsidP="007E1F3A">
      <w:pPr>
        <w:pStyle w:val="ListParagraph"/>
        <w:rPr>
          <w:rFonts w:ascii="Arial" w:hAnsi="Arial" w:cs="Arial"/>
          <w:sz w:val="24"/>
          <w:szCs w:val="24"/>
        </w:rPr>
      </w:pPr>
      <w:r w:rsidRPr="00CE4389">
        <w:rPr>
          <w:rFonts w:ascii="Arial" w:hAnsi="Arial" w:cs="Arial"/>
          <w:sz w:val="24"/>
          <w:szCs w:val="24"/>
        </w:rPr>
        <w:t xml:space="preserve">Proportionate and least intrusive response appropriate to the </w:t>
      </w:r>
      <w:hyperlink r:id="rId12" w:history="1">
        <w:r w:rsidRPr="00CE4389">
          <w:rPr>
            <w:rFonts w:ascii="Arial" w:hAnsi="Arial" w:cs="Arial"/>
            <w:sz w:val="24"/>
            <w:szCs w:val="24"/>
          </w:rPr>
          <w:t>risk</w:t>
        </w:r>
      </w:hyperlink>
      <w:r w:rsidRPr="00CE4389">
        <w:rPr>
          <w:rFonts w:ascii="Arial" w:hAnsi="Arial" w:cs="Arial"/>
          <w:sz w:val="24"/>
          <w:szCs w:val="24"/>
        </w:rPr>
        <w:t xml:space="preserve"> presented.</w:t>
      </w:r>
    </w:p>
    <w:p w:rsidR="007E1F3A" w:rsidRPr="00CE4389" w:rsidRDefault="007E1F3A" w:rsidP="007E1F3A">
      <w:pPr>
        <w:pStyle w:val="ListParagraph"/>
        <w:rPr>
          <w:rFonts w:ascii="Arial" w:hAnsi="Arial" w:cs="Arial"/>
          <w:sz w:val="24"/>
          <w:szCs w:val="24"/>
        </w:rPr>
      </w:pPr>
    </w:p>
    <w:p w:rsidR="007E1F3A" w:rsidRDefault="00CE4389" w:rsidP="00CE4389">
      <w:pPr>
        <w:pStyle w:val="ListParagraph"/>
        <w:numPr>
          <w:ilvl w:val="1"/>
          <w:numId w:val="6"/>
        </w:numPr>
        <w:rPr>
          <w:rFonts w:ascii="Arial" w:hAnsi="Arial" w:cs="Arial"/>
          <w:sz w:val="24"/>
          <w:szCs w:val="24"/>
        </w:rPr>
      </w:pPr>
      <w:r w:rsidRPr="00CE4389">
        <w:rPr>
          <w:rFonts w:ascii="Arial" w:hAnsi="Arial" w:cs="Arial"/>
          <w:b/>
          <w:sz w:val="24"/>
          <w:szCs w:val="24"/>
        </w:rPr>
        <w:t>Protection </w:t>
      </w:r>
    </w:p>
    <w:p w:rsidR="00CE4389" w:rsidRPr="00CE4389" w:rsidRDefault="00CE4389" w:rsidP="007E1F3A">
      <w:pPr>
        <w:pStyle w:val="ListParagraph"/>
        <w:rPr>
          <w:rFonts w:ascii="Arial" w:hAnsi="Arial" w:cs="Arial"/>
          <w:sz w:val="24"/>
          <w:szCs w:val="24"/>
        </w:rPr>
      </w:pPr>
      <w:r w:rsidRPr="00CE4389">
        <w:rPr>
          <w:rFonts w:ascii="Arial" w:hAnsi="Arial" w:cs="Arial"/>
          <w:sz w:val="24"/>
          <w:szCs w:val="24"/>
        </w:rPr>
        <w:t>Support and representation for those in greatest need.</w:t>
      </w:r>
    </w:p>
    <w:p w:rsidR="00CE4389" w:rsidRPr="00CE4389" w:rsidRDefault="00CE4389" w:rsidP="00CE4389">
      <w:pPr>
        <w:pStyle w:val="ListParagraph"/>
        <w:ind w:left="360"/>
        <w:rPr>
          <w:rFonts w:ascii="Arial" w:hAnsi="Arial" w:cs="Arial"/>
          <w:sz w:val="24"/>
          <w:szCs w:val="24"/>
        </w:rPr>
      </w:pPr>
    </w:p>
    <w:p w:rsidR="007E1F3A" w:rsidRDefault="00CE4389" w:rsidP="00CE4389">
      <w:pPr>
        <w:pStyle w:val="ListParagraph"/>
        <w:numPr>
          <w:ilvl w:val="1"/>
          <w:numId w:val="6"/>
        </w:numPr>
        <w:rPr>
          <w:rFonts w:ascii="Arial" w:hAnsi="Arial" w:cs="Arial"/>
          <w:sz w:val="24"/>
          <w:szCs w:val="24"/>
        </w:rPr>
      </w:pPr>
      <w:r w:rsidRPr="00CE4389">
        <w:rPr>
          <w:rFonts w:ascii="Arial" w:hAnsi="Arial" w:cs="Arial"/>
          <w:b/>
          <w:sz w:val="24"/>
          <w:szCs w:val="24"/>
        </w:rPr>
        <w:t>Partnership </w:t>
      </w:r>
      <w:r w:rsidRPr="00CE4389">
        <w:rPr>
          <w:rFonts w:ascii="Arial" w:hAnsi="Arial" w:cs="Arial"/>
          <w:sz w:val="24"/>
          <w:szCs w:val="24"/>
        </w:rPr>
        <w:t xml:space="preserve"> </w:t>
      </w:r>
    </w:p>
    <w:p w:rsidR="00CE4389" w:rsidRDefault="00CE4389" w:rsidP="007E1F3A">
      <w:pPr>
        <w:pStyle w:val="ListParagraph"/>
        <w:rPr>
          <w:rFonts w:ascii="Arial" w:hAnsi="Arial" w:cs="Arial"/>
          <w:sz w:val="24"/>
          <w:szCs w:val="24"/>
        </w:rPr>
      </w:pPr>
      <w:r w:rsidRPr="00CE4389">
        <w:rPr>
          <w:rFonts w:ascii="Arial" w:hAnsi="Arial" w:cs="Arial"/>
          <w:sz w:val="24"/>
          <w:szCs w:val="24"/>
        </w:rPr>
        <w:t>Local solutions through services working with their communities. Communities have    a part to play in preventing, detecting and reporting neglect and abuse.</w:t>
      </w:r>
    </w:p>
    <w:p w:rsidR="00CE4389" w:rsidRPr="00CE4389" w:rsidRDefault="00CE4389" w:rsidP="00CE4389">
      <w:pPr>
        <w:pStyle w:val="ListParagraph"/>
        <w:rPr>
          <w:rFonts w:ascii="Arial" w:hAnsi="Arial" w:cs="Arial"/>
          <w:sz w:val="24"/>
          <w:szCs w:val="24"/>
        </w:rPr>
      </w:pPr>
    </w:p>
    <w:p w:rsidR="00741C6C" w:rsidRDefault="00CE4389" w:rsidP="00CE4389">
      <w:pPr>
        <w:pStyle w:val="ListParagraph"/>
        <w:numPr>
          <w:ilvl w:val="1"/>
          <w:numId w:val="6"/>
        </w:numPr>
        <w:rPr>
          <w:rFonts w:ascii="Arial" w:hAnsi="Arial" w:cs="Arial"/>
          <w:sz w:val="24"/>
          <w:szCs w:val="24"/>
        </w:rPr>
      </w:pPr>
      <w:r w:rsidRPr="00CE4389">
        <w:rPr>
          <w:rFonts w:ascii="Arial" w:hAnsi="Arial" w:cs="Arial"/>
          <w:b/>
          <w:sz w:val="24"/>
          <w:szCs w:val="24"/>
        </w:rPr>
        <w:t>Accountability </w:t>
      </w:r>
    </w:p>
    <w:p w:rsidR="00CE4389" w:rsidRPr="00CE4389" w:rsidRDefault="00CE4389" w:rsidP="00741C6C">
      <w:pPr>
        <w:pStyle w:val="ListParagraph"/>
        <w:rPr>
          <w:rFonts w:ascii="Arial" w:hAnsi="Arial" w:cs="Arial"/>
          <w:sz w:val="24"/>
          <w:szCs w:val="24"/>
        </w:rPr>
      </w:pPr>
      <w:r w:rsidRPr="00CE4389">
        <w:rPr>
          <w:rFonts w:ascii="Arial" w:hAnsi="Arial" w:cs="Arial"/>
          <w:sz w:val="24"/>
          <w:szCs w:val="24"/>
        </w:rPr>
        <w:t xml:space="preserve">Accountability and </w:t>
      </w:r>
      <w:hyperlink r:id="rId13" w:history="1">
        <w:r w:rsidRPr="00CE4389">
          <w:rPr>
            <w:rFonts w:ascii="Arial" w:hAnsi="Arial" w:cs="Arial"/>
            <w:sz w:val="24"/>
            <w:szCs w:val="24"/>
          </w:rPr>
          <w:t>transparency</w:t>
        </w:r>
      </w:hyperlink>
      <w:r w:rsidRPr="00CE4389">
        <w:rPr>
          <w:rFonts w:ascii="Arial" w:hAnsi="Arial" w:cs="Arial"/>
          <w:sz w:val="24"/>
          <w:szCs w:val="24"/>
        </w:rPr>
        <w:t xml:space="preserve"> in delivering safeguarding.</w:t>
      </w:r>
    </w:p>
    <w:p w:rsidR="00CE4389" w:rsidRPr="00CE4389" w:rsidRDefault="00443B18" w:rsidP="00741C6C">
      <w:pPr>
        <w:pStyle w:val="ListParagraph"/>
        <w:tabs>
          <w:tab w:val="left" w:pos="0"/>
        </w:tabs>
        <w:ind w:left="709"/>
        <w:rPr>
          <w:rFonts w:ascii="Arial" w:hAnsi="Arial" w:cs="Arial"/>
          <w:sz w:val="24"/>
          <w:szCs w:val="24"/>
        </w:rPr>
      </w:pPr>
      <w:r>
        <w:rPr>
          <w:rFonts w:ascii="Arial" w:hAnsi="Arial" w:cs="Arial"/>
          <w:sz w:val="24"/>
          <w:szCs w:val="24"/>
        </w:rPr>
        <w:t>Under the latter, Housing P</w:t>
      </w:r>
      <w:r w:rsidR="00CE4389" w:rsidRPr="00CE4389">
        <w:rPr>
          <w:rFonts w:ascii="Arial" w:hAnsi="Arial" w:cs="Arial"/>
          <w:sz w:val="24"/>
          <w:szCs w:val="24"/>
        </w:rPr>
        <w:t xml:space="preserve">roviders have a duty to co-operate with local authorities implementing their statutory duties around adult safeguarding. </w:t>
      </w:r>
    </w:p>
    <w:p w:rsidR="00CE4389" w:rsidRPr="00CE4389" w:rsidRDefault="00443B18" w:rsidP="00741C6C">
      <w:pPr>
        <w:pStyle w:val="ListParagraph"/>
        <w:tabs>
          <w:tab w:val="left" w:pos="0"/>
        </w:tabs>
        <w:ind w:left="709"/>
        <w:rPr>
          <w:rFonts w:ascii="Arial" w:hAnsi="Arial" w:cs="Arial"/>
          <w:sz w:val="24"/>
          <w:szCs w:val="24"/>
        </w:rPr>
      </w:pPr>
      <w:r>
        <w:rPr>
          <w:rFonts w:ascii="Arial" w:hAnsi="Arial" w:cs="Arial"/>
          <w:sz w:val="24"/>
          <w:szCs w:val="24"/>
        </w:rPr>
        <w:t>This may include</w:t>
      </w:r>
      <w:r w:rsidR="00CE4389" w:rsidRPr="00CE4389">
        <w:rPr>
          <w:rFonts w:ascii="Arial" w:hAnsi="Arial" w:cs="Arial"/>
          <w:sz w:val="24"/>
          <w:szCs w:val="24"/>
        </w:rPr>
        <w:t xml:space="preserve"> carrying out ‘enquiries’ into incidents, information sharing, participating in the new statutory local Safeguarding Adults </w:t>
      </w:r>
      <w:hyperlink r:id="rId14" w:history="1">
        <w:r w:rsidR="00CE4389" w:rsidRPr="00CE4389">
          <w:rPr>
            <w:rFonts w:ascii="Arial" w:hAnsi="Arial" w:cs="Arial"/>
            <w:sz w:val="24"/>
            <w:szCs w:val="24"/>
          </w:rPr>
          <w:t>Board</w:t>
        </w:r>
      </w:hyperlink>
      <w:r w:rsidR="00CE4389" w:rsidRPr="00CE4389">
        <w:rPr>
          <w:rFonts w:ascii="Arial" w:hAnsi="Arial" w:cs="Arial"/>
          <w:sz w:val="24"/>
          <w:szCs w:val="24"/>
        </w:rPr>
        <w:t>. Housing providers are expected to make staff familiar with the principles of safeguard</w:t>
      </w:r>
      <w:r>
        <w:rPr>
          <w:rFonts w:ascii="Arial" w:hAnsi="Arial" w:cs="Arial"/>
          <w:sz w:val="24"/>
          <w:szCs w:val="24"/>
        </w:rPr>
        <w:t>ing, train staff to be vigilant and</w:t>
      </w:r>
      <w:r w:rsidR="00CE4389" w:rsidRPr="00CE4389">
        <w:rPr>
          <w:rFonts w:ascii="Arial" w:hAnsi="Arial" w:cs="Arial"/>
          <w:sz w:val="24"/>
          <w:szCs w:val="24"/>
        </w:rPr>
        <w:t xml:space="preserve"> recognise signs of abuse</w:t>
      </w:r>
      <w:r>
        <w:rPr>
          <w:rFonts w:ascii="Arial" w:hAnsi="Arial" w:cs="Arial"/>
          <w:sz w:val="24"/>
          <w:szCs w:val="24"/>
        </w:rPr>
        <w:t xml:space="preserve"> and know what actions to take</w:t>
      </w:r>
      <w:r w:rsidR="00CE4389" w:rsidRPr="00CE4389">
        <w:rPr>
          <w:rFonts w:ascii="Arial" w:hAnsi="Arial" w:cs="Arial"/>
          <w:sz w:val="24"/>
          <w:szCs w:val="24"/>
        </w:rPr>
        <w:t xml:space="preserve"> if they see those signs.</w:t>
      </w:r>
    </w:p>
    <w:p w:rsidR="001B1F15" w:rsidRDefault="001B1F15" w:rsidP="00CE4389">
      <w:pPr>
        <w:pStyle w:val="ListParagraph"/>
        <w:ind w:left="360"/>
        <w:rPr>
          <w:b/>
          <w:sz w:val="28"/>
          <w:szCs w:val="28"/>
        </w:rPr>
      </w:pPr>
    </w:p>
    <w:p w:rsidR="001A3D6A" w:rsidRDefault="00352DB3" w:rsidP="0078147D">
      <w:pPr>
        <w:pStyle w:val="ListParagraph"/>
        <w:numPr>
          <w:ilvl w:val="0"/>
          <w:numId w:val="6"/>
        </w:numPr>
        <w:ind w:left="709" w:hanging="709"/>
        <w:rPr>
          <w:b/>
          <w:sz w:val="28"/>
          <w:szCs w:val="28"/>
        </w:rPr>
      </w:pPr>
      <w:r>
        <w:rPr>
          <w:b/>
          <w:sz w:val="28"/>
          <w:szCs w:val="28"/>
        </w:rPr>
        <w:t>DEFINITION OF ABUSE</w:t>
      </w:r>
    </w:p>
    <w:p w:rsidR="00352DB3" w:rsidRDefault="00352DB3" w:rsidP="00352DB3">
      <w:pPr>
        <w:pStyle w:val="ListParagraph"/>
        <w:rPr>
          <w:b/>
          <w:sz w:val="28"/>
          <w:szCs w:val="28"/>
        </w:rPr>
      </w:pPr>
    </w:p>
    <w:p w:rsidR="0078147D" w:rsidRPr="005B69CE" w:rsidRDefault="0078147D" w:rsidP="005B69CE">
      <w:pPr>
        <w:pStyle w:val="ListParagraph"/>
        <w:numPr>
          <w:ilvl w:val="1"/>
          <w:numId w:val="6"/>
        </w:numPr>
        <w:rPr>
          <w:rFonts w:ascii="Arial" w:hAnsi="Arial" w:cs="Arial"/>
          <w:sz w:val="24"/>
          <w:szCs w:val="24"/>
        </w:rPr>
      </w:pPr>
      <w:r w:rsidRPr="005B69CE">
        <w:rPr>
          <w:rFonts w:ascii="Arial" w:hAnsi="Arial" w:cs="Arial"/>
          <w:sz w:val="24"/>
          <w:szCs w:val="24"/>
        </w:rPr>
        <w:t>Abuse is a violation of an individual’s human and civil rights by another person or persons and may result in significant harm to, or the exploitation of the person subjected to it.</w:t>
      </w:r>
    </w:p>
    <w:p w:rsidR="0078147D" w:rsidRPr="0078147D" w:rsidRDefault="0078147D" w:rsidP="0078147D">
      <w:pPr>
        <w:pStyle w:val="ListParagraph"/>
        <w:ind w:left="709"/>
        <w:rPr>
          <w:rFonts w:ascii="Arial" w:hAnsi="Arial" w:cs="Arial"/>
          <w:sz w:val="24"/>
          <w:szCs w:val="24"/>
        </w:rPr>
      </w:pPr>
      <w:r w:rsidRPr="0078147D">
        <w:rPr>
          <w:rFonts w:ascii="Arial" w:hAnsi="Arial" w:cs="Arial"/>
          <w:sz w:val="24"/>
          <w:szCs w:val="24"/>
        </w:rPr>
        <w:t>Abuse may consist of a single act or repeated acts;</w:t>
      </w:r>
    </w:p>
    <w:p w:rsidR="0078147D" w:rsidRPr="0078147D" w:rsidRDefault="0078147D" w:rsidP="0078147D">
      <w:pPr>
        <w:pStyle w:val="ListParagraph"/>
        <w:ind w:left="709"/>
        <w:rPr>
          <w:rFonts w:ascii="Arial" w:hAnsi="Arial" w:cs="Arial"/>
          <w:sz w:val="24"/>
          <w:szCs w:val="24"/>
        </w:rPr>
      </w:pPr>
      <w:r w:rsidRPr="0078147D">
        <w:rPr>
          <w:rFonts w:ascii="Arial" w:hAnsi="Arial" w:cs="Arial"/>
          <w:sz w:val="24"/>
          <w:szCs w:val="24"/>
        </w:rPr>
        <w:t>May be physical, verbal, psychological or emotional;</w:t>
      </w:r>
    </w:p>
    <w:p w:rsidR="0078147D" w:rsidRPr="0078147D" w:rsidRDefault="0078147D" w:rsidP="0078147D">
      <w:pPr>
        <w:pStyle w:val="ListParagraph"/>
        <w:ind w:left="709"/>
        <w:rPr>
          <w:rFonts w:ascii="Arial" w:hAnsi="Arial" w:cs="Arial"/>
          <w:sz w:val="24"/>
          <w:szCs w:val="24"/>
        </w:rPr>
      </w:pPr>
      <w:r w:rsidRPr="0078147D">
        <w:rPr>
          <w:rFonts w:ascii="Arial" w:hAnsi="Arial" w:cs="Arial"/>
          <w:sz w:val="24"/>
          <w:szCs w:val="24"/>
        </w:rPr>
        <w:t>May be an act of neglect or an omission to act;</w:t>
      </w:r>
    </w:p>
    <w:p w:rsidR="0078147D" w:rsidRPr="0078147D" w:rsidRDefault="0078147D" w:rsidP="0078147D">
      <w:pPr>
        <w:pStyle w:val="ListParagraph"/>
        <w:ind w:left="709"/>
        <w:rPr>
          <w:rFonts w:ascii="Arial" w:hAnsi="Arial" w:cs="Arial"/>
          <w:sz w:val="24"/>
          <w:szCs w:val="24"/>
        </w:rPr>
      </w:pPr>
      <w:r w:rsidRPr="0078147D">
        <w:rPr>
          <w:rFonts w:ascii="Arial" w:hAnsi="Arial" w:cs="Arial"/>
          <w:sz w:val="24"/>
          <w:szCs w:val="24"/>
        </w:rPr>
        <w:t>May occur when a person is persuaded to enter into a financial or sexual transaction to which they had not consented, or cannot consent;</w:t>
      </w:r>
    </w:p>
    <w:p w:rsidR="0078147D" w:rsidRDefault="0078147D" w:rsidP="0078147D">
      <w:pPr>
        <w:pStyle w:val="ListParagraph"/>
        <w:ind w:left="709"/>
        <w:rPr>
          <w:rFonts w:ascii="Arial" w:hAnsi="Arial" w:cs="Arial"/>
          <w:sz w:val="24"/>
          <w:szCs w:val="24"/>
        </w:rPr>
      </w:pPr>
      <w:r w:rsidRPr="0078147D">
        <w:rPr>
          <w:rFonts w:ascii="Arial" w:hAnsi="Arial" w:cs="Arial"/>
          <w:sz w:val="24"/>
          <w:szCs w:val="24"/>
        </w:rPr>
        <w:t>May be deliberate or unintentional or result from lack of knowledge.</w:t>
      </w:r>
    </w:p>
    <w:p w:rsidR="0078147D" w:rsidRPr="0078147D" w:rsidRDefault="0078147D" w:rsidP="0078147D">
      <w:pPr>
        <w:pStyle w:val="ListParagraph"/>
        <w:ind w:left="709"/>
        <w:rPr>
          <w:rFonts w:ascii="Arial" w:hAnsi="Arial" w:cs="Arial"/>
          <w:sz w:val="24"/>
          <w:szCs w:val="24"/>
        </w:rPr>
      </w:pPr>
    </w:p>
    <w:p w:rsidR="0078147D" w:rsidRPr="0078147D" w:rsidRDefault="0078147D" w:rsidP="0078147D">
      <w:pPr>
        <w:pStyle w:val="ListParagraph"/>
        <w:ind w:left="709"/>
        <w:rPr>
          <w:rFonts w:ascii="Arial" w:hAnsi="Arial" w:cs="Arial"/>
          <w:sz w:val="24"/>
          <w:szCs w:val="24"/>
        </w:rPr>
      </w:pPr>
      <w:r w:rsidRPr="0078147D">
        <w:rPr>
          <w:rFonts w:ascii="Arial" w:hAnsi="Arial" w:cs="Arial"/>
          <w:sz w:val="24"/>
          <w:szCs w:val="24"/>
        </w:rPr>
        <w:t> </w:t>
      </w:r>
    </w:p>
    <w:p w:rsidR="0078147D" w:rsidRPr="005B69CE" w:rsidRDefault="0078147D" w:rsidP="005B69CE">
      <w:pPr>
        <w:pStyle w:val="ListParagraph"/>
        <w:numPr>
          <w:ilvl w:val="1"/>
          <w:numId w:val="6"/>
        </w:numPr>
        <w:rPr>
          <w:rFonts w:ascii="Arial" w:hAnsi="Arial" w:cs="Arial"/>
          <w:b/>
          <w:sz w:val="24"/>
          <w:szCs w:val="24"/>
        </w:rPr>
      </w:pPr>
      <w:r w:rsidRPr="005B69CE">
        <w:rPr>
          <w:rFonts w:ascii="Arial" w:hAnsi="Arial" w:cs="Arial"/>
          <w:b/>
          <w:sz w:val="24"/>
          <w:szCs w:val="24"/>
        </w:rPr>
        <w:t>The main categories of abuse are:-</w:t>
      </w:r>
    </w:p>
    <w:p w:rsidR="0078147D" w:rsidRPr="0078147D" w:rsidRDefault="0078147D" w:rsidP="0078147D">
      <w:pPr>
        <w:pStyle w:val="ListParagraph"/>
        <w:ind w:left="360"/>
        <w:rPr>
          <w:rFonts w:ascii="Arial" w:hAnsi="Arial" w:cs="Arial"/>
          <w:b/>
          <w:sz w:val="24"/>
          <w:szCs w:val="24"/>
        </w:rPr>
      </w:pP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Psychological</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Physical</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Sexual</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Financial or material</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Neglect and acts of omission</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Discriminatory</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 </w:t>
      </w:r>
    </w:p>
    <w:p w:rsidR="0078147D" w:rsidRPr="005B69CE" w:rsidRDefault="0078147D" w:rsidP="005B69CE">
      <w:pPr>
        <w:pStyle w:val="ListParagraph"/>
        <w:numPr>
          <w:ilvl w:val="1"/>
          <w:numId w:val="6"/>
        </w:numPr>
        <w:rPr>
          <w:rFonts w:ascii="Arial" w:hAnsi="Arial" w:cs="Arial"/>
          <w:b/>
          <w:sz w:val="24"/>
          <w:szCs w:val="24"/>
        </w:rPr>
      </w:pPr>
      <w:r w:rsidRPr="005B69CE">
        <w:rPr>
          <w:rFonts w:ascii="Arial" w:hAnsi="Arial" w:cs="Arial"/>
          <w:b/>
          <w:sz w:val="24"/>
          <w:szCs w:val="24"/>
        </w:rPr>
        <w:t>Institutional Abuse</w:t>
      </w:r>
    </w:p>
    <w:p w:rsidR="0078147D" w:rsidRPr="0078147D" w:rsidRDefault="0078147D" w:rsidP="0078147D">
      <w:pPr>
        <w:pStyle w:val="ListParagraph"/>
        <w:ind w:left="360"/>
        <w:rPr>
          <w:rFonts w:ascii="Arial" w:hAnsi="Arial" w:cs="Arial"/>
          <w:sz w:val="24"/>
          <w:szCs w:val="24"/>
        </w:rPr>
      </w:pP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Institutional abuse is the mistreatment of people brought about by poor or inadequate care or support or systematic poor practice that can affect individuals and a whole group.   It occurs when the individual's wishes and needs are sacrificed for the smooth running of a group, service or organisation.</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 </w:t>
      </w:r>
    </w:p>
    <w:p w:rsidR="0078147D" w:rsidRPr="005B69CE" w:rsidRDefault="0078147D" w:rsidP="005B69CE">
      <w:pPr>
        <w:pStyle w:val="ListParagraph"/>
        <w:numPr>
          <w:ilvl w:val="1"/>
          <w:numId w:val="6"/>
        </w:numPr>
        <w:rPr>
          <w:rFonts w:ascii="Arial" w:hAnsi="Arial" w:cs="Arial"/>
          <w:b/>
          <w:sz w:val="24"/>
          <w:szCs w:val="24"/>
        </w:rPr>
      </w:pPr>
      <w:r w:rsidRPr="005B69CE">
        <w:rPr>
          <w:rFonts w:ascii="Arial" w:hAnsi="Arial" w:cs="Arial"/>
          <w:b/>
          <w:sz w:val="24"/>
          <w:szCs w:val="24"/>
        </w:rPr>
        <w:t xml:space="preserve">Multiple forms of abuse </w:t>
      </w:r>
    </w:p>
    <w:p w:rsidR="0078147D" w:rsidRDefault="0078147D" w:rsidP="0078147D">
      <w:pPr>
        <w:pStyle w:val="ListParagraph"/>
        <w:ind w:left="360"/>
        <w:rPr>
          <w:rFonts w:ascii="Arial" w:hAnsi="Arial" w:cs="Arial"/>
          <w:sz w:val="24"/>
          <w:szCs w:val="24"/>
        </w:rPr>
      </w:pPr>
      <w:r w:rsidRPr="0078147D">
        <w:rPr>
          <w:rFonts w:ascii="Arial" w:hAnsi="Arial" w:cs="Arial"/>
          <w:sz w:val="24"/>
          <w:szCs w:val="24"/>
        </w:rPr>
        <w:t xml:space="preserve">Multiple forms of abuse may occur in an ongoing relationship or an </w:t>
      </w:r>
      <w:hyperlink r:id="rId15" w:history="1">
        <w:r w:rsidRPr="0078147D">
          <w:rPr>
            <w:rFonts w:ascii="Arial" w:hAnsi="Arial" w:cs="Arial"/>
            <w:sz w:val="24"/>
            <w:szCs w:val="24"/>
          </w:rPr>
          <w:t>abusive</w:t>
        </w:r>
      </w:hyperlink>
      <w:r w:rsidRPr="0078147D">
        <w:rPr>
          <w:rFonts w:ascii="Arial" w:hAnsi="Arial" w:cs="Arial"/>
          <w:sz w:val="24"/>
          <w:szCs w:val="24"/>
        </w:rPr>
        <w:t xml:space="preser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rsidR="004B6F6F" w:rsidRPr="0078147D" w:rsidRDefault="004B6F6F" w:rsidP="0078147D">
      <w:pPr>
        <w:pStyle w:val="ListParagraph"/>
        <w:ind w:left="360"/>
        <w:rPr>
          <w:rFonts w:ascii="Arial" w:hAnsi="Arial" w:cs="Arial"/>
          <w:sz w:val="24"/>
          <w:szCs w:val="24"/>
        </w:rPr>
      </w:pPr>
    </w:p>
    <w:p w:rsidR="0078147D" w:rsidRPr="005B69CE" w:rsidRDefault="0078147D" w:rsidP="005B69CE">
      <w:pPr>
        <w:pStyle w:val="ListParagraph"/>
        <w:numPr>
          <w:ilvl w:val="0"/>
          <w:numId w:val="6"/>
        </w:numPr>
        <w:rPr>
          <w:rFonts w:ascii="Arial" w:hAnsi="Arial" w:cs="Arial"/>
          <w:b/>
          <w:sz w:val="24"/>
          <w:szCs w:val="24"/>
        </w:rPr>
      </w:pPr>
      <w:bookmarkStart w:id="1" w:name="chapterLink12"/>
      <w:bookmarkEnd w:id="1"/>
      <w:r w:rsidRPr="005B69CE">
        <w:rPr>
          <w:rFonts w:ascii="Arial" w:hAnsi="Arial" w:cs="Arial"/>
          <w:b/>
          <w:sz w:val="24"/>
          <w:szCs w:val="24"/>
        </w:rPr>
        <w:t>Where does abuse take place?</w:t>
      </w:r>
    </w:p>
    <w:p w:rsidR="0078147D" w:rsidRPr="0078147D" w:rsidRDefault="0078147D" w:rsidP="0078147D">
      <w:pPr>
        <w:pStyle w:val="ListParagraph"/>
        <w:ind w:left="360"/>
        <w:rPr>
          <w:rFonts w:ascii="Arial" w:hAnsi="Arial" w:cs="Arial"/>
          <w:sz w:val="24"/>
          <w:szCs w:val="24"/>
        </w:rPr>
      </w:pP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Abuse can take place anywhere, including:</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In a person’s own home</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In the homes of family and friends</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In public places/the community</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Place of work</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Colleges of further education.</w:t>
      </w:r>
    </w:p>
    <w:p w:rsidR="0078147D" w:rsidRPr="0078147D" w:rsidRDefault="0078147D" w:rsidP="0078147D">
      <w:pPr>
        <w:pStyle w:val="ListParagraph"/>
        <w:ind w:left="360"/>
        <w:rPr>
          <w:rFonts w:ascii="Arial" w:hAnsi="Arial" w:cs="Arial"/>
          <w:sz w:val="24"/>
          <w:szCs w:val="24"/>
        </w:rPr>
      </w:pP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 xml:space="preserve">Abuse may result from a deliberate intention to cause harm but may also occur where a provider of a service lacks the necessary knowledge or </w:t>
      </w:r>
      <w:hyperlink r:id="rId16" w:history="1">
        <w:r w:rsidRPr="0078147D">
          <w:rPr>
            <w:rFonts w:ascii="Arial" w:hAnsi="Arial" w:cs="Arial"/>
            <w:sz w:val="24"/>
            <w:szCs w:val="24"/>
          </w:rPr>
          <w:t>skills</w:t>
        </w:r>
      </w:hyperlink>
      <w:r w:rsidRPr="0078147D">
        <w:rPr>
          <w:rFonts w:ascii="Arial" w:hAnsi="Arial" w:cs="Arial"/>
          <w:sz w:val="24"/>
          <w:szCs w:val="24"/>
        </w:rPr>
        <w:t xml:space="preserve"> to respond to an individual’s needs appropriately.  </w:t>
      </w:r>
      <w:hyperlink r:id="rId17" w:history="1">
        <w:r w:rsidRPr="0078147D">
          <w:rPr>
            <w:rFonts w:ascii="Arial" w:hAnsi="Arial" w:cs="Arial"/>
            <w:sz w:val="24"/>
            <w:szCs w:val="24"/>
          </w:rPr>
          <w:t>Abusive</w:t>
        </w:r>
      </w:hyperlink>
      <w:r w:rsidRPr="0078147D">
        <w:rPr>
          <w:rFonts w:ascii="Arial" w:hAnsi="Arial" w:cs="Arial"/>
          <w:sz w:val="24"/>
          <w:szCs w:val="24"/>
        </w:rPr>
        <w:t xml:space="preserve"> behaviour between a member of staff and a vulnerable service user will always be investigated under the code of conduct and may possibly require police involvement.</w:t>
      </w:r>
    </w:p>
    <w:p w:rsidR="0078147D" w:rsidRPr="0078147D" w:rsidRDefault="0078147D" w:rsidP="0078147D">
      <w:pPr>
        <w:pStyle w:val="ListParagraph"/>
        <w:ind w:left="360"/>
        <w:rPr>
          <w:rFonts w:ascii="Arial" w:hAnsi="Arial" w:cs="Arial"/>
          <w:sz w:val="24"/>
          <w:szCs w:val="24"/>
        </w:rPr>
      </w:pPr>
      <w:r w:rsidRPr="0078147D">
        <w:rPr>
          <w:rFonts w:ascii="Arial" w:hAnsi="Arial" w:cs="Arial"/>
          <w:sz w:val="24"/>
          <w:szCs w:val="24"/>
        </w:rPr>
        <w:t> </w:t>
      </w:r>
    </w:p>
    <w:p w:rsidR="0078147D" w:rsidRPr="005B69CE" w:rsidRDefault="005B69CE" w:rsidP="005B69CE">
      <w:pPr>
        <w:pStyle w:val="ListParagraph"/>
        <w:numPr>
          <w:ilvl w:val="0"/>
          <w:numId w:val="6"/>
        </w:numPr>
        <w:rPr>
          <w:rFonts w:ascii="Arial" w:hAnsi="Arial" w:cs="Arial"/>
          <w:b/>
          <w:sz w:val="24"/>
          <w:szCs w:val="24"/>
        </w:rPr>
      </w:pPr>
      <w:bookmarkStart w:id="2" w:name="chapterLink13"/>
      <w:bookmarkEnd w:id="2"/>
      <w:r w:rsidRPr="005B69CE">
        <w:rPr>
          <w:rFonts w:ascii="Arial" w:hAnsi="Arial" w:cs="Arial"/>
          <w:b/>
          <w:sz w:val="24"/>
          <w:szCs w:val="24"/>
        </w:rPr>
        <w:t xml:space="preserve"> </w:t>
      </w:r>
      <w:r w:rsidR="0078147D" w:rsidRPr="005B69CE">
        <w:rPr>
          <w:rFonts w:ascii="Arial" w:hAnsi="Arial" w:cs="Arial"/>
          <w:b/>
          <w:sz w:val="24"/>
          <w:szCs w:val="24"/>
        </w:rPr>
        <w:t>Perpetrators of abuse</w:t>
      </w:r>
    </w:p>
    <w:p w:rsidR="0078147D" w:rsidRPr="0078147D" w:rsidRDefault="0078147D" w:rsidP="0078147D">
      <w:pPr>
        <w:pStyle w:val="ListParagraph"/>
        <w:ind w:left="360"/>
        <w:rPr>
          <w:rFonts w:ascii="Arial" w:hAnsi="Arial" w:cs="Arial"/>
          <w:sz w:val="24"/>
          <w:szCs w:val="24"/>
        </w:rPr>
      </w:pPr>
    </w:p>
    <w:p w:rsidR="0078147D" w:rsidRPr="0078147D" w:rsidRDefault="0078147D" w:rsidP="000A2A0F">
      <w:pPr>
        <w:pStyle w:val="ListParagraph"/>
        <w:ind w:left="426"/>
        <w:rPr>
          <w:rFonts w:ascii="Arial" w:hAnsi="Arial" w:cs="Arial"/>
          <w:sz w:val="24"/>
          <w:szCs w:val="24"/>
        </w:rPr>
      </w:pPr>
      <w:r w:rsidRPr="0078147D">
        <w:rPr>
          <w:rFonts w:ascii="Arial" w:hAnsi="Arial" w:cs="Arial"/>
          <w:sz w:val="24"/>
          <w:szCs w:val="24"/>
        </w:rPr>
        <w:t>Anyone can be the perpetrator of</w:t>
      </w:r>
      <w:r w:rsidR="000A2A0F">
        <w:rPr>
          <w:rFonts w:ascii="Arial" w:hAnsi="Arial" w:cs="Arial"/>
          <w:sz w:val="24"/>
          <w:szCs w:val="24"/>
        </w:rPr>
        <w:t xml:space="preserve"> abuse.  Abuse can occur in any </w:t>
      </w:r>
      <w:r w:rsidRPr="0078147D">
        <w:rPr>
          <w:rFonts w:ascii="Arial" w:hAnsi="Arial" w:cs="Arial"/>
          <w:sz w:val="24"/>
          <w:szCs w:val="24"/>
        </w:rPr>
        <w:t>relationship.  An individual, a group, or an organisation may perpetrate abuse.</w:t>
      </w:r>
    </w:p>
    <w:p w:rsidR="0078147D" w:rsidRDefault="0078147D" w:rsidP="000A2A0F">
      <w:pPr>
        <w:ind w:left="426"/>
        <w:rPr>
          <w:rFonts w:ascii="Arial" w:hAnsi="Arial" w:cs="Arial"/>
          <w:sz w:val="24"/>
          <w:szCs w:val="24"/>
        </w:rPr>
      </w:pPr>
      <w:r w:rsidRPr="0078147D">
        <w:rPr>
          <w:rFonts w:ascii="Arial" w:hAnsi="Arial" w:cs="Arial"/>
          <w:sz w:val="24"/>
          <w:szCs w:val="24"/>
        </w:rPr>
        <w:t xml:space="preserve">An </w:t>
      </w:r>
      <w:hyperlink r:id="rId18" w:history="1">
        <w:r w:rsidRPr="0078147D">
          <w:rPr>
            <w:rFonts w:ascii="Arial" w:hAnsi="Arial" w:cs="Arial"/>
            <w:sz w:val="24"/>
            <w:szCs w:val="24"/>
          </w:rPr>
          <w:t>abusive</w:t>
        </w:r>
      </w:hyperlink>
      <w:r w:rsidRPr="0078147D">
        <w:rPr>
          <w:rFonts w:ascii="Arial" w:hAnsi="Arial" w:cs="Arial"/>
          <w:sz w:val="24"/>
          <w:szCs w:val="24"/>
        </w:rPr>
        <w:t xml:space="preserve"> relationship often includes the misuse of power by one person </w:t>
      </w:r>
      <w:r w:rsidR="00E465C5" w:rsidRPr="0078147D">
        <w:rPr>
          <w:rFonts w:ascii="Arial" w:hAnsi="Arial" w:cs="Arial"/>
          <w:sz w:val="24"/>
          <w:szCs w:val="24"/>
        </w:rPr>
        <w:t xml:space="preserve">over </w:t>
      </w:r>
      <w:r w:rsidR="00E465C5">
        <w:rPr>
          <w:rFonts w:ascii="Arial" w:hAnsi="Arial" w:cs="Arial"/>
          <w:sz w:val="24"/>
          <w:szCs w:val="24"/>
        </w:rPr>
        <w:t>another</w:t>
      </w:r>
      <w:r w:rsidRPr="0078147D">
        <w:rPr>
          <w:rFonts w:ascii="Arial" w:hAnsi="Arial" w:cs="Arial"/>
          <w:sz w:val="24"/>
          <w:szCs w:val="24"/>
        </w:rPr>
        <w:t xml:space="preserve"> and is most likely to take place in situations where one person has power over another.  For example, where one person is dependent on another for their physical care, or due to power relationships in society e.g. between a professional worker and a service user, a man and a woman and a person belonging to the dominant race/culture, sexuality, and a person belonging to an ethnic minority.</w:t>
      </w:r>
      <w:bookmarkStart w:id="3" w:name="chapterLink14"/>
      <w:bookmarkEnd w:id="3"/>
    </w:p>
    <w:p w:rsidR="005B69CE" w:rsidRPr="000A2A0F" w:rsidRDefault="005B69CE" w:rsidP="000A2A0F">
      <w:pPr>
        <w:ind w:left="426"/>
        <w:rPr>
          <w:rFonts w:ascii="Arial" w:hAnsi="Arial" w:cs="Arial"/>
          <w:sz w:val="24"/>
          <w:szCs w:val="24"/>
        </w:rPr>
      </w:pPr>
    </w:p>
    <w:p w:rsidR="0078147D" w:rsidRPr="0078147D" w:rsidRDefault="0078147D" w:rsidP="0078147D">
      <w:pPr>
        <w:pStyle w:val="ListParagraph"/>
        <w:numPr>
          <w:ilvl w:val="0"/>
          <w:numId w:val="6"/>
        </w:numPr>
        <w:rPr>
          <w:rFonts w:ascii="Arial" w:hAnsi="Arial" w:cs="Arial"/>
          <w:b/>
          <w:sz w:val="24"/>
          <w:szCs w:val="24"/>
        </w:rPr>
      </w:pPr>
      <w:r w:rsidRPr="0078147D">
        <w:rPr>
          <w:rFonts w:ascii="Arial" w:hAnsi="Arial" w:cs="Arial"/>
          <w:b/>
          <w:sz w:val="24"/>
          <w:szCs w:val="24"/>
        </w:rPr>
        <w:t>Mental Capacity</w:t>
      </w:r>
    </w:p>
    <w:p w:rsidR="0078147D" w:rsidRPr="002801DF" w:rsidRDefault="0078147D" w:rsidP="00202DE3">
      <w:pPr>
        <w:pStyle w:val="ListParagraph"/>
        <w:ind w:left="360"/>
      </w:pPr>
    </w:p>
    <w:p w:rsidR="0078147D" w:rsidRPr="0078147D" w:rsidRDefault="0078147D" w:rsidP="00202DE3">
      <w:pPr>
        <w:pStyle w:val="ListParagraph"/>
        <w:ind w:left="360"/>
        <w:rPr>
          <w:rFonts w:ascii="Arial" w:hAnsi="Arial" w:cs="Arial"/>
          <w:sz w:val="24"/>
          <w:szCs w:val="24"/>
        </w:rPr>
      </w:pPr>
      <w:r w:rsidRPr="0078147D">
        <w:rPr>
          <w:rFonts w:ascii="Arial" w:hAnsi="Arial" w:cs="Arial"/>
          <w:sz w:val="24"/>
          <w:szCs w:val="24"/>
        </w:rPr>
        <w:t>We recognise that capacity and consent are central themes in safeguarding adult work and that every adult has the right to make their own decisions, a person is assumed to have capacity to do so unless it is proved that they do not.</w:t>
      </w:r>
    </w:p>
    <w:p w:rsidR="0078147D" w:rsidRPr="0078147D" w:rsidRDefault="0078147D" w:rsidP="00202DE3">
      <w:pPr>
        <w:pStyle w:val="ListParagraph"/>
        <w:ind w:left="360"/>
        <w:rPr>
          <w:rFonts w:ascii="Arial" w:hAnsi="Arial" w:cs="Arial"/>
          <w:sz w:val="24"/>
          <w:szCs w:val="24"/>
        </w:rPr>
      </w:pPr>
    </w:p>
    <w:p w:rsidR="0078147D" w:rsidRPr="00202DE3" w:rsidRDefault="0078147D" w:rsidP="00202DE3">
      <w:pPr>
        <w:ind w:left="426"/>
        <w:rPr>
          <w:rFonts w:ascii="Arial" w:hAnsi="Arial" w:cs="Arial"/>
          <w:sz w:val="24"/>
          <w:szCs w:val="24"/>
        </w:rPr>
      </w:pPr>
      <w:r w:rsidRPr="00202DE3">
        <w:rPr>
          <w:rFonts w:ascii="Arial" w:hAnsi="Arial" w:cs="Arial"/>
          <w:sz w:val="24"/>
          <w:szCs w:val="24"/>
        </w:rPr>
        <w:t>Steve Biko Housing Association have the right to make a referral to the local Social Care Team where there are concerns that a person being abused lacks mental capacity lacks so a Mental Capacity Assessment can be made and that person will be informed of this referral.</w:t>
      </w:r>
    </w:p>
    <w:p w:rsidR="0078147D" w:rsidRPr="0078147D" w:rsidRDefault="0078147D" w:rsidP="00202DE3">
      <w:pPr>
        <w:pStyle w:val="ListParagraph"/>
        <w:ind w:left="360"/>
        <w:rPr>
          <w:rFonts w:ascii="Arial" w:hAnsi="Arial" w:cs="Arial"/>
          <w:sz w:val="24"/>
          <w:szCs w:val="24"/>
        </w:rPr>
      </w:pPr>
    </w:p>
    <w:p w:rsidR="0078147D" w:rsidRPr="0078147D" w:rsidRDefault="0078147D" w:rsidP="0078147D">
      <w:pPr>
        <w:pStyle w:val="ListParagraph"/>
        <w:numPr>
          <w:ilvl w:val="0"/>
          <w:numId w:val="6"/>
        </w:numPr>
        <w:rPr>
          <w:rFonts w:ascii="Arial" w:hAnsi="Arial" w:cs="Arial"/>
          <w:b/>
          <w:sz w:val="24"/>
          <w:szCs w:val="24"/>
        </w:rPr>
      </w:pPr>
      <w:r w:rsidRPr="0078147D">
        <w:rPr>
          <w:rFonts w:ascii="Arial" w:hAnsi="Arial" w:cs="Arial"/>
          <w:b/>
          <w:sz w:val="24"/>
          <w:szCs w:val="24"/>
        </w:rPr>
        <w:t>Best interests</w:t>
      </w:r>
    </w:p>
    <w:p w:rsidR="0078147D" w:rsidRPr="0078147D" w:rsidRDefault="0078147D" w:rsidP="00202DE3">
      <w:pPr>
        <w:pStyle w:val="ListParagraph"/>
        <w:ind w:left="360"/>
        <w:rPr>
          <w:rFonts w:ascii="Arial" w:hAnsi="Arial" w:cs="Arial"/>
          <w:b/>
          <w:sz w:val="24"/>
          <w:szCs w:val="24"/>
        </w:rPr>
      </w:pPr>
    </w:p>
    <w:p w:rsidR="0078147D" w:rsidRPr="0078147D" w:rsidRDefault="0078147D" w:rsidP="00202DE3">
      <w:pPr>
        <w:pStyle w:val="ListParagraph"/>
        <w:ind w:left="360"/>
        <w:rPr>
          <w:rFonts w:ascii="Arial" w:hAnsi="Arial" w:cs="Arial"/>
          <w:sz w:val="24"/>
          <w:szCs w:val="24"/>
        </w:rPr>
      </w:pPr>
      <w:r w:rsidRPr="0078147D">
        <w:rPr>
          <w:rFonts w:ascii="Arial" w:hAnsi="Arial" w:cs="Arial"/>
          <w:sz w:val="24"/>
          <w:szCs w:val="24"/>
        </w:rPr>
        <w:t>Everything that is done for or on behalf of a person who lacks capacity must be in that person's best interests.</w:t>
      </w:r>
    </w:p>
    <w:p w:rsidR="0078147D" w:rsidRPr="0078147D" w:rsidRDefault="0078147D" w:rsidP="00202DE3">
      <w:pPr>
        <w:pStyle w:val="ListParagraph"/>
        <w:ind w:left="360"/>
        <w:rPr>
          <w:rFonts w:ascii="Arial" w:hAnsi="Arial" w:cs="Arial"/>
          <w:sz w:val="24"/>
          <w:szCs w:val="24"/>
        </w:rPr>
      </w:pPr>
    </w:p>
    <w:p w:rsidR="00202DE3" w:rsidRPr="00202DE3" w:rsidRDefault="0078147D" w:rsidP="00202DE3">
      <w:pPr>
        <w:pStyle w:val="ListParagraph"/>
        <w:ind w:left="360"/>
        <w:rPr>
          <w:rFonts w:ascii="Arial" w:hAnsi="Arial" w:cs="Arial"/>
          <w:sz w:val="24"/>
          <w:szCs w:val="24"/>
        </w:rPr>
      </w:pPr>
      <w:r w:rsidRPr="0078147D">
        <w:rPr>
          <w:rFonts w:ascii="Arial" w:hAnsi="Arial" w:cs="Arial"/>
          <w:sz w:val="24"/>
          <w:szCs w:val="24"/>
        </w:rPr>
        <w:t>The Mental Capacity Act 2005 provides a checklist of factors that decision-makers must work through in deciding what is in a person's best interests.</w:t>
      </w:r>
    </w:p>
    <w:p w:rsidR="0078147D" w:rsidRPr="0078147D" w:rsidRDefault="0078147D" w:rsidP="00202DE3">
      <w:pPr>
        <w:pStyle w:val="ListParagraph"/>
        <w:ind w:left="360"/>
        <w:rPr>
          <w:rFonts w:ascii="Arial" w:hAnsi="Arial" w:cs="Arial"/>
          <w:sz w:val="24"/>
          <w:szCs w:val="24"/>
        </w:rPr>
      </w:pPr>
    </w:p>
    <w:p w:rsidR="0078147D" w:rsidRPr="0078147D" w:rsidRDefault="00E86290" w:rsidP="0078147D">
      <w:pPr>
        <w:pStyle w:val="ListParagraph"/>
        <w:numPr>
          <w:ilvl w:val="0"/>
          <w:numId w:val="6"/>
        </w:numPr>
        <w:rPr>
          <w:rFonts w:ascii="Arial" w:hAnsi="Arial" w:cs="Arial"/>
          <w:b/>
          <w:sz w:val="24"/>
          <w:szCs w:val="24"/>
        </w:rPr>
      </w:pPr>
      <w:bookmarkStart w:id="4" w:name="chapterLink15"/>
      <w:bookmarkEnd w:id="4"/>
      <w:r>
        <w:rPr>
          <w:rFonts w:ascii="Arial" w:hAnsi="Arial" w:cs="Arial"/>
          <w:b/>
          <w:sz w:val="24"/>
          <w:szCs w:val="24"/>
        </w:rPr>
        <w:t xml:space="preserve"> </w:t>
      </w:r>
      <w:r w:rsidR="0078147D" w:rsidRPr="0078147D">
        <w:rPr>
          <w:rFonts w:ascii="Arial" w:hAnsi="Arial" w:cs="Arial"/>
          <w:b/>
          <w:sz w:val="24"/>
          <w:szCs w:val="24"/>
        </w:rPr>
        <w:t>Confidentiality</w:t>
      </w:r>
    </w:p>
    <w:p w:rsidR="0078147D" w:rsidRPr="0078147D" w:rsidRDefault="0078147D" w:rsidP="00202DE3">
      <w:pPr>
        <w:pStyle w:val="ListParagraph"/>
        <w:ind w:left="360"/>
        <w:rPr>
          <w:rFonts w:ascii="Arial" w:hAnsi="Arial" w:cs="Arial"/>
          <w:sz w:val="24"/>
          <w:szCs w:val="24"/>
        </w:rPr>
      </w:pPr>
    </w:p>
    <w:p w:rsidR="0078147D" w:rsidRPr="0078147D" w:rsidRDefault="0078147D" w:rsidP="00202DE3">
      <w:pPr>
        <w:pStyle w:val="ListParagraph"/>
        <w:ind w:left="360"/>
        <w:rPr>
          <w:rFonts w:ascii="Arial" w:hAnsi="Arial" w:cs="Arial"/>
          <w:sz w:val="24"/>
          <w:szCs w:val="24"/>
        </w:rPr>
      </w:pPr>
      <w:r w:rsidRPr="0078147D">
        <w:rPr>
          <w:rFonts w:ascii="Arial" w:hAnsi="Arial" w:cs="Arial"/>
          <w:sz w:val="24"/>
          <w:szCs w:val="24"/>
        </w:rPr>
        <w:t>Our staff will respect confidentiality at all times and will not share any information given in co</w:t>
      </w:r>
      <w:r w:rsidR="005B69CE">
        <w:rPr>
          <w:rFonts w:ascii="Arial" w:hAnsi="Arial" w:cs="Arial"/>
          <w:sz w:val="24"/>
          <w:szCs w:val="24"/>
        </w:rPr>
        <w:t>nfidence unless justified by an</w:t>
      </w:r>
      <w:r w:rsidRPr="0078147D">
        <w:rPr>
          <w:rFonts w:ascii="Arial" w:hAnsi="Arial" w:cs="Arial"/>
          <w:sz w:val="24"/>
          <w:szCs w:val="24"/>
        </w:rPr>
        <w:t xml:space="preserve"> assessed </w:t>
      </w:r>
      <w:hyperlink r:id="rId19" w:history="1">
        <w:r w:rsidRPr="0078147D">
          <w:rPr>
            <w:rFonts w:ascii="Arial" w:hAnsi="Arial" w:cs="Arial"/>
            <w:sz w:val="24"/>
            <w:szCs w:val="24"/>
          </w:rPr>
          <w:t>risk</w:t>
        </w:r>
      </w:hyperlink>
      <w:r w:rsidRPr="0078147D">
        <w:rPr>
          <w:rFonts w:ascii="Arial" w:hAnsi="Arial" w:cs="Arial"/>
          <w:sz w:val="24"/>
          <w:szCs w:val="24"/>
        </w:rPr>
        <w:t xml:space="preserve"> to the vulnerable person or required by law.</w:t>
      </w:r>
    </w:p>
    <w:p w:rsidR="0078147D" w:rsidRPr="00202DE3" w:rsidRDefault="0078147D" w:rsidP="00202DE3">
      <w:pPr>
        <w:rPr>
          <w:rFonts w:ascii="Arial" w:hAnsi="Arial" w:cs="Arial"/>
          <w:sz w:val="24"/>
          <w:szCs w:val="24"/>
        </w:rPr>
      </w:pPr>
    </w:p>
    <w:p w:rsidR="0078147D" w:rsidRPr="0078147D" w:rsidRDefault="0078147D" w:rsidP="00E86290">
      <w:pPr>
        <w:pStyle w:val="ListParagraph"/>
        <w:ind w:left="360"/>
        <w:rPr>
          <w:rFonts w:ascii="Arial" w:hAnsi="Arial" w:cs="Arial"/>
          <w:sz w:val="24"/>
          <w:szCs w:val="24"/>
        </w:rPr>
      </w:pPr>
      <w:r w:rsidRPr="0078147D">
        <w:rPr>
          <w:rFonts w:ascii="Arial" w:hAnsi="Arial" w:cs="Arial"/>
          <w:sz w:val="24"/>
          <w:szCs w:val="24"/>
        </w:rPr>
        <w:t>Confidentiality will be discussed with the customer where there are safegua</w:t>
      </w:r>
      <w:r w:rsidR="005B69CE">
        <w:rPr>
          <w:rFonts w:ascii="Arial" w:hAnsi="Arial" w:cs="Arial"/>
          <w:sz w:val="24"/>
          <w:szCs w:val="24"/>
        </w:rPr>
        <w:t xml:space="preserve">rding concerns or alerts and a full </w:t>
      </w:r>
      <w:r w:rsidRPr="0078147D">
        <w:rPr>
          <w:rFonts w:ascii="Arial" w:hAnsi="Arial" w:cs="Arial"/>
          <w:sz w:val="24"/>
          <w:szCs w:val="24"/>
        </w:rPr>
        <w:t>expl</w:t>
      </w:r>
      <w:r w:rsidR="005B69CE">
        <w:rPr>
          <w:rFonts w:ascii="Arial" w:hAnsi="Arial" w:cs="Arial"/>
          <w:sz w:val="24"/>
          <w:szCs w:val="24"/>
        </w:rPr>
        <w:t xml:space="preserve">anation will be given that </w:t>
      </w:r>
      <w:r w:rsidR="00E465C5">
        <w:rPr>
          <w:rFonts w:ascii="Arial" w:hAnsi="Arial" w:cs="Arial"/>
          <w:sz w:val="24"/>
          <w:szCs w:val="24"/>
        </w:rPr>
        <w:t>(a</w:t>
      </w:r>
      <w:r w:rsidR="005B69CE">
        <w:rPr>
          <w:rFonts w:ascii="Arial" w:hAnsi="Arial" w:cs="Arial"/>
          <w:sz w:val="24"/>
          <w:szCs w:val="24"/>
        </w:rPr>
        <w:t xml:space="preserve"> breach of confidentiality)</w:t>
      </w:r>
      <w:r w:rsidR="00E465C5">
        <w:rPr>
          <w:rFonts w:ascii="Arial" w:hAnsi="Arial" w:cs="Arial"/>
          <w:sz w:val="24"/>
          <w:szCs w:val="24"/>
        </w:rPr>
        <w:t>, is</w:t>
      </w:r>
      <w:r w:rsidR="005B69CE">
        <w:rPr>
          <w:rFonts w:ascii="Arial" w:hAnsi="Arial" w:cs="Arial"/>
          <w:sz w:val="24"/>
          <w:szCs w:val="24"/>
        </w:rPr>
        <w:t xml:space="preserve"> required which will mean that </w:t>
      </w:r>
      <w:r w:rsidRPr="0078147D">
        <w:rPr>
          <w:rFonts w:ascii="Arial" w:hAnsi="Arial" w:cs="Arial"/>
          <w:sz w:val="24"/>
          <w:szCs w:val="24"/>
        </w:rPr>
        <w:t>information may need</w:t>
      </w:r>
      <w:r w:rsidR="005B69CE">
        <w:rPr>
          <w:rFonts w:ascii="Arial" w:hAnsi="Arial" w:cs="Arial"/>
          <w:sz w:val="24"/>
          <w:szCs w:val="24"/>
        </w:rPr>
        <w:t xml:space="preserve"> to be shared with appropriate services</w:t>
      </w:r>
      <w:r w:rsidRPr="0078147D">
        <w:rPr>
          <w:rFonts w:ascii="Arial" w:hAnsi="Arial" w:cs="Arial"/>
          <w:sz w:val="24"/>
          <w:szCs w:val="24"/>
        </w:rPr>
        <w:t xml:space="preserve"> in order f</w:t>
      </w:r>
      <w:r w:rsidR="005B69CE">
        <w:rPr>
          <w:rFonts w:ascii="Arial" w:hAnsi="Arial" w:cs="Arial"/>
          <w:sz w:val="24"/>
          <w:szCs w:val="24"/>
        </w:rPr>
        <w:t xml:space="preserve">or the situation to be </w:t>
      </w:r>
      <w:r w:rsidR="008645AA">
        <w:rPr>
          <w:rFonts w:ascii="Arial" w:hAnsi="Arial" w:cs="Arial"/>
          <w:sz w:val="24"/>
          <w:szCs w:val="24"/>
        </w:rPr>
        <w:t xml:space="preserve">dealt with. </w:t>
      </w:r>
    </w:p>
    <w:p w:rsidR="0078147D" w:rsidRPr="0078147D" w:rsidRDefault="0078147D" w:rsidP="00C310C4">
      <w:pPr>
        <w:pStyle w:val="ListParagraph"/>
        <w:ind w:left="360"/>
        <w:rPr>
          <w:rFonts w:ascii="Arial" w:hAnsi="Arial" w:cs="Arial"/>
          <w:sz w:val="24"/>
          <w:szCs w:val="24"/>
        </w:rPr>
      </w:pPr>
    </w:p>
    <w:p w:rsidR="0078147D" w:rsidRPr="0078147D" w:rsidRDefault="00E86290" w:rsidP="0078147D">
      <w:pPr>
        <w:pStyle w:val="ListParagraph"/>
        <w:numPr>
          <w:ilvl w:val="0"/>
          <w:numId w:val="6"/>
        </w:numPr>
        <w:rPr>
          <w:b/>
          <w:sz w:val="28"/>
          <w:szCs w:val="28"/>
        </w:rPr>
      </w:pPr>
      <w:bookmarkStart w:id="5" w:name="chapterLink16"/>
      <w:bookmarkEnd w:id="5"/>
      <w:r>
        <w:rPr>
          <w:b/>
          <w:sz w:val="28"/>
          <w:szCs w:val="28"/>
        </w:rPr>
        <w:t xml:space="preserve"> </w:t>
      </w:r>
      <w:r w:rsidR="0078147D" w:rsidRPr="0078147D">
        <w:rPr>
          <w:b/>
          <w:sz w:val="28"/>
          <w:szCs w:val="28"/>
        </w:rPr>
        <w:t>Responsibility</w:t>
      </w:r>
    </w:p>
    <w:p w:rsidR="0078147D" w:rsidRPr="0078147D" w:rsidRDefault="0078147D" w:rsidP="00C310C4">
      <w:pPr>
        <w:pStyle w:val="ListParagraph"/>
        <w:ind w:left="360"/>
        <w:rPr>
          <w:rFonts w:ascii="Arial" w:hAnsi="Arial" w:cs="Arial"/>
          <w:sz w:val="24"/>
          <w:szCs w:val="24"/>
        </w:rPr>
      </w:pPr>
    </w:p>
    <w:p w:rsidR="0078147D" w:rsidRPr="0078147D" w:rsidRDefault="0078147D" w:rsidP="00C310C4">
      <w:pPr>
        <w:pStyle w:val="ListParagraph"/>
        <w:ind w:left="360"/>
        <w:rPr>
          <w:rFonts w:ascii="Arial" w:hAnsi="Arial" w:cs="Arial"/>
          <w:sz w:val="24"/>
          <w:szCs w:val="24"/>
        </w:rPr>
      </w:pPr>
      <w:r w:rsidRPr="0078147D">
        <w:rPr>
          <w:rFonts w:ascii="Arial" w:hAnsi="Arial" w:cs="Arial"/>
          <w:sz w:val="24"/>
          <w:szCs w:val="24"/>
        </w:rPr>
        <w:t>As a provider of services to vulnerable adults we have a responsibility and duty to consider and follow the Local Authority Safeguarding Policy, Procedure and Practice Guidance.  The Care Act 2014 reinforces this responsibility which is further defined in the Department of Health publication Care and Support Statutory Guidance.</w:t>
      </w:r>
    </w:p>
    <w:p w:rsidR="0078147D" w:rsidRPr="0078147D" w:rsidRDefault="0078147D" w:rsidP="00C310C4">
      <w:pPr>
        <w:pStyle w:val="ListParagraph"/>
        <w:ind w:left="360"/>
        <w:rPr>
          <w:rFonts w:ascii="Arial" w:hAnsi="Arial" w:cs="Arial"/>
          <w:sz w:val="24"/>
          <w:szCs w:val="24"/>
        </w:rPr>
      </w:pPr>
    </w:p>
    <w:p w:rsidR="0078147D" w:rsidRPr="0078147D" w:rsidRDefault="0078147D" w:rsidP="0094185F">
      <w:pPr>
        <w:pStyle w:val="ListParagraph"/>
        <w:ind w:left="360"/>
        <w:rPr>
          <w:rFonts w:ascii="Arial" w:hAnsi="Arial" w:cs="Arial"/>
          <w:sz w:val="24"/>
          <w:szCs w:val="24"/>
        </w:rPr>
      </w:pPr>
      <w:r w:rsidRPr="0078147D">
        <w:rPr>
          <w:rFonts w:ascii="Arial" w:hAnsi="Arial" w:cs="Arial"/>
          <w:sz w:val="24"/>
          <w:szCs w:val="24"/>
        </w:rPr>
        <w:t xml:space="preserve">We have a responsibility to all vulnerable adults who have been abused or who are at </w:t>
      </w:r>
      <w:hyperlink r:id="rId20" w:history="1">
        <w:r w:rsidRPr="0078147D">
          <w:rPr>
            <w:rFonts w:ascii="Arial" w:hAnsi="Arial" w:cs="Arial"/>
            <w:sz w:val="24"/>
            <w:szCs w:val="24"/>
          </w:rPr>
          <w:t>risk</w:t>
        </w:r>
      </w:hyperlink>
      <w:r w:rsidRPr="0078147D">
        <w:rPr>
          <w:rFonts w:ascii="Arial" w:hAnsi="Arial" w:cs="Arial"/>
          <w:sz w:val="24"/>
          <w:szCs w:val="24"/>
        </w:rPr>
        <w:t xml:space="preserve"> of abuse, but also recognise responsibilities in relation to some perpetrators of abuse.</w:t>
      </w:r>
      <w:r w:rsidR="0094185F">
        <w:rPr>
          <w:rFonts w:ascii="Arial" w:hAnsi="Arial" w:cs="Arial"/>
          <w:sz w:val="24"/>
          <w:szCs w:val="24"/>
        </w:rPr>
        <w:t xml:space="preserve"> The organisation will k</w:t>
      </w:r>
      <w:r w:rsidRPr="0078147D">
        <w:rPr>
          <w:rFonts w:ascii="Arial" w:hAnsi="Arial" w:cs="Arial"/>
          <w:sz w:val="24"/>
          <w:szCs w:val="24"/>
        </w:rPr>
        <w:t>eep confidential and secure records of all safeguarding issues, with access and responsibility limited to the saf</w:t>
      </w:r>
      <w:r w:rsidR="0094185F">
        <w:rPr>
          <w:rFonts w:ascii="Arial" w:hAnsi="Arial" w:cs="Arial"/>
          <w:sz w:val="24"/>
          <w:szCs w:val="24"/>
        </w:rPr>
        <w:t xml:space="preserve">eguarding champion and nominated personnel. </w:t>
      </w:r>
    </w:p>
    <w:p w:rsidR="0078147D" w:rsidRPr="0078147D" w:rsidRDefault="0078147D" w:rsidP="00C310C4">
      <w:pPr>
        <w:pStyle w:val="ListParagraph"/>
        <w:ind w:left="360"/>
        <w:rPr>
          <w:rFonts w:ascii="Arial" w:hAnsi="Arial" w:cs="Arial"/>
          <w:sz w:val="24"/>
          <w:szCs w:val="24"/>
        </w:rPr>
      </w:pPr>
    </w:p>
    <w:p w:rsidR="0078147D" w:rsidRPr="0078147D" w:rsidRDefault="0078147D" w:rsidP="0078147D">
      <w:pPr>
        <w:pStyle w:val="ListParagraph"/>
        <w:numPr>
          <w:ilvl w:val="0"/>
          <w:numId w:val="6"/>
        </w:numPr>
        <w:rPr>
          <w:rFonts w:ascii="Arial" w:hAnsi="Arial" w:cs="Arial"/>
          <w:b/>
          <w:sz w:val="24"/>
          <w:szCs w:val="24"/>
        </w:rPr>
      </w:pPr>
      <w:bookmarkStart w:id="6" w:name="chapterLink17"/>
      <w:bookmarkEnd w:id="6"/>
      <w:r w:rsidRPr="0078147D">
        <w:rPr>
          <w:rFonts w:ascii="Arial" w:hAnsi="Arial" w:cs="Arial"/>
          <w:b/>
          <w:sz w:val="24"/>
          <w:szCs w:val="24"/>
        </w:rPr>
        <w:t>Whistleblowing</w:t>
      </w:r>
    </w:p>
    <w:p w:rsidR="0078147D" w:rsidRPr="0078147D" w:rsidRDefault="0078147D" w:rsidP="00C310C4">
      <w:pPr>
        <w:pStyle w:val="ListParagraph"/>
        <w:ind w:left="360"/>
        <w:rPr>
          <w:rFonts w:ascii="Arial" w:hAnsi="Arial" w:cs="Arial"/>
          <w:b/>
          <w:sz w:val="24"/>
          <w:szCs w:val="24"/>
        </w:rPr>
      </w:pPr>
    </w:p>
    <w:p w:rsidR="0078147D" w:rsidRPr="0078147D" w:rsidRDefault="0078147D" w:rsidP="00C310C4">
      <w:pPr>
        <w:pStyle w:val="ListParagraph"/>
        <w:ind w:left="360"/>
        <w:rPr>
          <w:rFonts w:ascii="Arial" w:hAnsi="Arial" w:cs="Arial"/>
          <w:sz w:val="24"/>
          <w:szCs w:val="24"/>
        </w:rPr>
      </w:pPr>
      <w:r w:rsidRPr="0078147D">
        <w:rPr>
          <w:rFonts w:ascii="Arial" w:hAnsi="Arial" w:cs="Arial"/>
          <w:sz w:val="24"/>
          <w:szCs w:val="24"/>
        </w:rPr>
        <w:t xml:space="preserve">We will take seriously any matters raised in good faith by employees. The </w:t>
      </w:r>
      <w:hyperlink r:id="rId21" w:history="1">
        <w:r w:rsidRPr="0078147D">
          <w:rPr>
            <w:rFonts w:ascii="Arial" w:hAnsi="Arial" w:cs="Arial"/>
            <w:sz w:val="24"/>
            <w:szCs w:val="24"/>
          </w:rPr>
          <w:t>Whistleblowing Policy</w:t>
        </w:r>
      </w:hyperlink>
      <w:r w:rsidRPr="0078147D">
        <w:rPr>
          <w:rFonts w:ascii="Arial" w:hAnsi="Arial" w:cs="Arial"/>
          <w:sz w:val="24"/>
          <w:szCs w:val="24"/>
        </w:rPr>
        <w:t xml:space="preserve"> will support and protect any employee who has volunteered information from reprisals or victimisation.</w:t>
      </w:r>
    </w:p>
    <w:p w:rsidR="001A3D6A" w:rsidRDefault="001A3D6A" w:rsidP="001A3D6A">
      <w:pPr>
        <w:pStyle w:val="ListParagraph"/>
        <w:ind w:left="360"/>
        <w:rPr>
          <w:b/>
          <w:sz w:val="28"/>
          <w:szCs w:val="28"/>
        </w:rPr>
      </w:pPr>
    </w:p>
    <w:p w:rsidR="003E40AE" w:rsidRPr="003E40AE" w:rsidRDefault="001925F2" w:rsidP="003E40AE">
      <w:pPr>
        <w:pStyle w:val="ListParagraph"/>
        <w:numPr>
          <w:ilvl w:val="0"/>
          <w:numId w:val="6"/>
        </w:numPr>
        <w:rPr>
          <w:rFonts w:ascii="Arial" w:hAnsi="Arial" w:cs="Arial"/>
          <w:sz w:val="24"/>
          <w:szCs w:val="24"/>
        </w:rPr>
      </w:pPr>
      <w:hyperlink r:id="rId22" w:history="1">
        <w:r w:rsidR="003E40AE" w:rsidRPr="003E40AE">
          <w:rPr>
            <w:rFonts w:ascii="Arial" w:hAnsi="Arial" w:cs="Arial"/>
            <w:b/>
            <w:sz w:val="24"/>
            <w:szCs w:val="24"/>
          </w:rPr>
          <w:t>Sheltered</w:t>
        </w:r>
      </w:hyperlink>
      <w:r w:rsidR="003E40AE" w:rsidRPr="003E40AE">
        <w:rPr>
          <w:rFonts w:ascii="Arial" w:hAnsi="Arial" w:cs="Arial"/>
          <w:b/>
          <w:sz w:val="24"/>
          <w:szCs w:val="24"/>
        </w:rPr>
        <w:t xml:space="preserve"> and </w:t>
      </w:r>
      <w:hyperlink r:id="rId23" w:history="1">
        <w:r w:rsidR="003E40AE" w:rsidRPr="003E40AE">
          <w:rPr>
            <w:rFonts w:ascii="Arial" w:hAnsi="Arial" w:cs="Arial"/>
            <w:b/>
            <w:sz w:val="24"/>
            <w:szCs w:val="24"/>
          </w:rPr>
          <w:t>Supported Housing</w:t>
        </w:r>
      </w:hyperlink>
      <w:r w:rsidR="003E40AE" w:rsidRPr="003E40AE">
        <w:rPr>
          <w:rFonts w:ascii="Arial" w:hAnsi="Arial" w:cs="Arial"/>
          <w:b/>
          <w:sz w:val="24"/>
          <w:szCs w:val="24"/>
        </w:rPr>
        <w:t xml:space="preserve"> accommodation based support service</w:t>
      </w:r>
    </w:p>
    <w:p w:rsidR="003E40AE" w:rsidRDefault="003E40AE" w:rsidP="003E40AE">
      <w:pPr>
        <w:ind w:left="567" w:hanging="567"/>
        <w:rPr>
          <w:rFonts w:ascii="Arial" w:hAnsi="Arial" w:cs="Arial"/>
          <w:sz w:val="24"/>
          <w:szCs w:val="24"/>
        </w:rPr>
      </w:pPr>
      <w:r>
        <w:rPr>
          <w:rFonts w:ascii="Arial" w:hAnsi="Arial" w:cs="Arial"/>
          <w:sz w:val="24"/>
          <w:szCs w:val="24"/>
        </w:rPr>
        <w:t>13.1 I</w:t>
      </w:r>
      <w:r w:rsidRPr="004C1C5D">
        <w:rPr>
          <w:rFonts w:ascii="Arial" w:hAnsi="Arial" w:cs="Arial"/>
          <w:sz w:val="24"/>
          <w:szCs w:val="24"/>
        </w:rPr>
        <w:t>n the fir</w:t>
      </w:r>
      <w:r w:rsidR="004A13A3">
        <w:rPr>
          <w:rFonts w:ascii="Arial" w:hAnsi="Arial" w:cs="Arial"/>
          <w:sz w:val="24"/>
          <w:szCs w:val="24"/>
        </w:rPr>
        <w:t xml:space="preserve">st instance, all concerns are </w:t>
      </w:r>
      <w:r w:rsidR="00E465C5">
        <w:rPr>
          <w:rFonts w:ascii="Arial" w:hAnsi="Arial" w:cs="Arial"/>
          <w:sz w:val="24"/>
          <w:szCs w:val="24"/>
        </w:rPr>
        <w:t xml:space="preserve">to </w:t>
      </w:r>
      <w:r w:rsidR="00E465C5" w:rsidRPr="004C1C5D">
        <w:rPr>
          <w:rFonts w:ascii="Arial" w:hAnsi="Arial" w:cs="Arial"/>
          <w:sz w:val="24"/>
          <w:szCs w:val="24"/>
        </w:rPr>
        <w:t>be</w:t>
      </w:r>
      <w:r w:rsidRPr="004C1C5D">
        <w:rPr>
          <w:rFonts w:ascii="Arial" w:hAnsi="Arial" w:cs="Arial"/>
          <w:sz w:val="24"/>
          <w:szCs w:val="24"/>
        </w:rPr>
        <w:t xml:space="preserve"> reported to your Line Manage</w:t>
      </w:r>
      <w:r w:rsidR="004A13A3">
        <w:rPr>
          <w:rFonts w:ascii="Arial" w:hAnsi="Arial" w:cs="Arial"/>
          <w:sz w:val="24"/>
          <w:szCs w:val="24"/>
        </w:rPr>
        <w:t xml:space="preserve">r immediately, </w:t>
      </w:r>
      <w:r w:rsidR="00E1125D">
        <w:rPr>
          <w:rFonts w:ascii="Arial" w:hAnsi="Arial" w:cs="Arial"/>
          <w:sz w:val="24"/>
          <w:szCs w:val="24"/>
        </w:rPr>
        <w:t xml:space="preserve">or </w:t>
      </w:r>
      <w:r w:rsidR="004A13A3">
        <w:rPr>
          <w:rFonts w:ascii="Arial" w:hAnsi="Arial" w:cs="Arial"/>
          <w:sz w:val="24"/>
          <w:szCs w:val="24"/>
        </w:rPr>
        <w:t>in their absence to</w:t>
      </w:r>
      <w:r w:rsidRPr="004C1C5D">
        <w:rPr>
          <w:rFonts w:ascii="Arial" w:hAnsi="Arial" w:cs="Arial"/>
          <w:sz w:val="24"/>
          <w:szCs w:val="24"/>
        </w:rPr>
        <w:t xml:space="preserve"> </w:t>
      </w:r>
      <w:r w:rsidR="00E1125D">
        <w:rPr>
          <w:rFonts w:ascii="Arial" w:hAnsi="Arial" w:cs="Arial"/>
          <w:sz w:val="24"/>
          <w:szCs w:val="24"/>
        </w:rPr>
        <w:t xml:space="preserve">the Safeguarding lead or to </w:t>
      </w:r>
      <w:r w:rsidRPr="004C1C5D">
        <w:rPr>
          <w:rFonts w:ascii="Arial" w:hAnsi="Arial" w:cs="Arial"/>
          <w:sz w:val="24"/>
          <w:szCs w:val="24"/>
        </w:rPr>
        <w:t xml:space="preserve">another </w:t>
      </w:r>
      <w:r w:rsidR="00E1125D">
        <w:rPr>
          <w:rFonts w:ascii="Arial" w:hAnsi="Arial" w:cs="Arial"/>
          <w:sz w:val="24"/>
          <w:szCs w:val="24"/>
        </w:rPr>
        <w:t xml:space="preserve">senior manager if they are unavailable.  </w:t>
      </w:r>
    </w:p>
    <w:p w:rsidR="003E40AE" w:rsidRDefault="00E1125D" w:rsidP="00E1125D">
      <w:pPr>
        <w:ind w:left="567" w:hanging="567"/>
        <w:rPr>
          <w:rFonts w:ascii="Arial" w:hAnsi="Arial" w:cs="Arial"/>
          <w:sz w:val="24"/>
          <w:szCs w:val="24"/>
        </w:rPr>
      </w:pPr>
      <w:r>
        <w:rPr>
          <w:rFonts w:ascii="Arial" w:hAnsi="Arial" w:cs="Arial"/>
          <w:sz w:val="24"/>
          <w:szCs w:val="24"/>
        </w:rPr>
        <w:t xml:space="preserve">13.2. </w:t>
      </w:r>
      <w:r w:rsidR="003E40AE">
        <w:rPr>
          <w:rFonts w:ascii="Arial" w:hAnsi="Arial" w:cs="Arial"/>
          <w:sz w:val="24"/>
          <w:szCs w:val="24"/>
        </w:rPr>
        <w:t xml:space="preserve">For all other concerns the Management Team should be informed verbally at the earliest opportunity, followed a written statement of the issue must be recorded and sent to the Line Manager/Adult Safeguarding lead.   </w:t>
      </w:r>
    </w:p>
    <w:p w:rsidR="003E40AE" w:rsidRDefault="00E1125D" w:rsidP="003E40AE">
      <w:pPr>
        <w:rPr>
          <w:rFonts w:ascii="Arial" w:hAnsi="Arial" w:cs="Arial"/>
          <w:sz w:val="24"/>
          <w:szCs w:val="24"/>
        </w:rPr>
      </w:pPr>
      <w:bookmarkStart w:id="7" w:name="_GoBack"/>
      <w:bookmarkEnd w:id="7"/>
      <w:r>
        <w:rPr>
          <w:rFonts w:ascii="Arial" w:hAnsi="Arial" w:cs="Arial"/>
          <w:sz w:val="24"/>
          <w:szCs w:val="24"/>
        </w:rPr>
        <w:t xml:space="preserve">13.3. </w:t>
      </w:r>
      <w:r w:rsidR="003E40AE" w:rsidRPr="004C1C5D">
        <w:rPr>
          <w:rFonts w:ascii="Arial" w:hAnsi="Arial" w:cs="Arial"/>
          <w:sz w:val="24"/>
          <w:szCs w:val="24"/>
        </w:rPr>
        <w:t xml:space="preserve">Any staff member not based at a </w:t>
      </w:r>
      <w:hyperlink r:id="rId24" w:history="1">
        <w:r w:rsidR="003E40AE" w:rsidRPr="004C1C5D">
          <w:rPr>
            <w:rFonts w:ascii="Arial" w:hAnsi="Arial" w:cs="Arial"/>
            <w:sz w:val="24"/>
            <w:szCs w:val="24"/>
          </w:rPr>
          <w:t>Sheltered</w:t>
        </w:r>
      </w:hyperlink>
      <w:r w:rsidR="003E40AE" w:rsidRPr="004C1C5D">
        <w:rPr>
          <w:rFonts w:ascii="Arial" w:hAnsi="Arial" w:cs="Arial"/>
          <w:sz w:val="24"/>
          <w:szCs w:val="24"/>
        </w:rPr>
        <w:t xml:space="preserve"> or </w:t>
      </w:r>
      <w:hyperlink r:id="rId25" w:history="1">
        <w:r w:rsidR="003E40AE" w:rsidRPr="004C1C5D">
          <w:rPr>
            <w:rFonts w:ascii="Arial" w:hAnsi="Arial" w:cs="Arial"/>
            <w:sz w:val="24"/>
            <w:szCs w:val="24"/>
          </w:rPr>
          <w:t>Supported housing</w:t>
        </w:r>
      </w:hyperlink>
      <w:r w:rsidR="003E40AE" w:rsidRPr="004C1C5D">
        <w:rPr>
          <w:rFonts w:ascii="Arial" w:hAnsi="Arial" w:cs="Arial"/>
          <w:sz w:val="24"/>
          <w:szCs w:val="24"/>
        </w:rPr>
        <w:t xml:space="preserve"> project who has concerns about a child </w:t>
      </w:r>
      <w:r w:rsidR="003E40AE">
        <w:rPr>
          <w:rFonts w:ascii="Arial" w:hAnsi="Arial" w:cs="Arial"/>
          <w:sz w:val="24"/>
          <w:szCs w:val="24"/>
        </w:rPr>
        <w:t xml:space="preserve">or adult </w:t>
      </w:r>
      <w:r w:rsidR="003E40AE" w:rsidRPr="004C1C5D">
        <w:rPr>
          <w:rFonts w:ascii="Arial" w:hAnsi="Arial" w:cs="Arial"/>
          <w:sz w:val="24"/>
          <w:szCs w:val="24"/>
        </w:rPr>
        <w:t xml:space="preserve">can report these by concerns </w:t>
      </w:r>
      <w:r>
        <w:rPr>
          <w:rFonts w:ascii="Arial" w:hAnsi="Arial" w:cs="Arial"/>
          <w:sz w:val="24"/>
          <w:szCs w:val="24"/>
        </w:rPr>
        <w:t xml:space="preserve">to </w:t>
      </w:r>
      <w:r w:rsidR="003E40AE">
        <w:rPr>
          <w:rFonts w:ascii="Arial" w:hAnsi="Arial" w:cs="Arial"/>
          <w:sz w:val="24"/>
          <w:szCs w:val="24"/>
        </w:rPr>
        <w:t xml:space="preserve">SBHA (Safeguarding Lead).  </w:t>
      </w:r>
    </w:p>
    <w:p w:rsidR="003E40AE" w:rsidRPr="004C1C5D" w:rsidRDefault="003E40AE" w:rsidP="003E40AE">
      <w:pPr>
        <w:rPr>
          <w:rFonts w:ascii="Arial" w:hAnsi="Arial" w:cs="Arial"/>
          <w:sz w:val="24"/>
          <w:szCs w:val="24"/>
        </w:rPr>
      </w:pPr>
    </w:p>
    <w:p w:rsidR="003E40AE" w:rsidRPr="00E1125D" w:rsidRDefault="00E1125D" w:rsidP="00B915CE">
      <w:pPr>
        <w:pStyle w:val="ListParagraph"/>
        <w:numPr>
          <w:ilvl w:val="0"/>
          <w:numId w:val="6"/>
        </w:numPr>
        <w:ind w:left="426" w:hanging="426"/>
        <w:rPr>
          <w:rFonts w:ascii="Arial" w:hAnsi="Arial" w:cs="Arial"/>
          <w:sz w:val="24"/>
          <w:szCs w:val="24"/>
        </w:rPr>
      </w:pPr>
      <w:r>
        <w:rPr>
          <w:rFonts w:ascii="Arial" w:hAnsi="Arial" w:cs="Arial"/>
          <w:sz w:val="24"/>
          <w:szCs w:val="24"/>
        </w:rPr>
        <w:t xml:space="preserve"> In order for this policy to be implemented effectively.  </w:t>
      </w:r>
      <w:r w:rsidR="003E40AE" w:rsidRPr="00E1125D">
        <w:rPr>
          <w:rFonts w:ascii="Arial" w:hAnsi="Arial" w:cs="Arial"/>
          <w:sz w:val="24"/>
          <w:szCs w:val="24"/>
        </w:rPr>
        <w:t xml:space="preserve">Steve Biko Housing </w:t>
      </w:r>
      <w:r w:rsidR="00B915CE">
        <w:rPr>
          <w:rFonts w:ascii="Arial" w:hAnsi="Arial" w:cs="Arial"/>
          <w:sz w:val="24"/>
          <w:szCs w:val="24"/>
        </w:rPr>
        <w:t xml:space="preserve">  </w:t>
      </w:r>
      <w:r w:rsidR="003E40AE" w:rsidRPr="00E1125D">
        <w:rPr>
          <w:rFonts w:ascii="Arial" w:hAnsi="Arial" w:cs="Arial"/>
          <w:sz w:val="24"/>
          <w:szCs w:val="24"/>
        </w:rPr>
        <w:t xml:space="preserve">Association </w:t>
      </w:r>
      <w:r>
        <w:rPr>
          <w:rFonts w:ascii="Arial" w:hAnsi="Arial" w:cs="Arial"/>
          <w:sz w:val="24"/>
          <w:szCs w:val="24"/>
        </w:rPr>
        <w:t xml:space="preserve">will; </w:t>
      </w:r>
    </w:p>
    <w:p w:rsidR="003E40AE" w:rsidRPr="0007218A" w:rsidRDefault="00E1125D"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A</w:t>
      </w:r>
      <w:r w:rsidR="003E40AE" w:rsidRPr="0007218A">
        <w:rPr>
          <w:rFonts w:ascii="Arial" w:hAnsi="Arial" w:cs="Arial"/>
          <w:sz w:val="24"/>
          <w:szCs w:val="24"/>
        </w:rPr>
        <w:t xml:space="preserve">ppoint a “Safeguarding Lead”, with appropriate knowledge, experience and </w:t>
      </w:r>
      <w:hyperlink r:id="rId26" w:history="1">
        <w:r w:rsidR="003E40AE" w:rsidRPr="0007218A">
          <w:rPr>
            <w:rFonts w:ascii="Arial" w:hAnsi="Arial" w:cs="Arial"/>
            <w:sz w:val="24"/>
            <w:szCs w:val="24"/>
          </w:rPr>
          <w:t>skills</w:t>
        </w:r>
      </w:hyperlink>
      <w:r w:rsidR="003E40AE" w:rsidRPr="0007218A">
        <w:rPr>
          <w:rFonts w:ascii="Arial" w:hAnsi="Arial" w:cs="Arial"/>
          <w:sz w:val="24"/>
          <w:szCs w:val="24"/>
        </w:rPr>
        <w:t>, to provide help and advice to staff and to act as lead on safeguarding issues</w:t>
      </w:r>
    </w:p>
    <w:p w:rsidR="003E40AE" w:rsidRPr="0007218A" w:rsidRDefault="00E1125D"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E</w:t>
      </w:r>
      <w:r w:rsidR="003E40AE" w:rsidRPr="0007218A">
        <w:rPr>
          <w:rFonts w:ascii="Arial" w:hAnsi="Arial" w:cs="Arial"/>
          <w:sz w:val="24"/>
          <w:szCs w:val="24"/>
        </w:rPr>
        <w:t>nsure that staff and volunteers are aware of the Safeguarding policy and procedure</w:t>
      </w:r>
    </w:p>
    <w:p w:rsidR="003E40AE" w:rsidRPr="0007218A" w:rsidRDefault="00E1125D"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En</w:t>
      </w:r>
      <w:r w:rsidR="003E40AE" w:rsidRPr="0007218A">
        <w:rPr>
          <w:rFonts w:ascii="Arial" w:hAnsi="Arial" w:cs="Arial"/>
          <w:sz w:val="24"/>
          <w:szCs w:val="24"/>
        </w:rPr>
        <w:t xml:space="preserve">sure that staff are appropriately trained, including induction </w:t>
      </w:r>
      <w:hyperlink r:id="rId27" w:history="1">
        <w:r w:rsidR="003E40AE" w:rsidRPr="0007218A">
          <w:rPr>
            <w:rFonts w:ascii="Arial" w:hAnsi="Arial" w:cs="Arial"/>
            <w:sz w:val="24"/>
            <w:szCs w:val="24"/>
          </w:rPr>
          <w:t>training</w:t>
        </w:r>
      </w:hyperlink>
      <w:r w:rsidR="003E40AE" w:rsidRPr="0007218A">
        <w:rPr>
          <w:rFonts w:ascii="Arial" w:hAnsi="Arial" w:cs="Arial"/>
          <w:sz w:val="24"/>
          <w:szCs w:val="24"/>
        </w:rPr>
        <w:t xml:space="preserve"> for new members of staff</w:t>
      </w:r>
      <w:r w:rsidR="00E50E11">
        <w:rPr>
          <w:rFonts w:ascii="Arial" w:hAnsi="Arial" w:cs="Arial"/>
          <w:sz w:val="24"/>
          <w:szCs w:val="24"/>
        </w:rPr>
        <w:t xml:space="preserve">, and updated training as and when Government provide new directives.  </w:t>
      </w:r>
    </w:p>
    <w:p w:rsidR="003E40AE" w:rsidRPr="0007218A" w:rsidRDefault="00E1125D"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E</w:t>
      </w:r>
      <w:r w:rsidR="003E40AE" w:rsidRPr="0007218A">
        <w:rPr>
          <w:rFonts w:ascii="Arial" w:hAnsi="Arial" w:cs="Arial"/>
          <w:sz w:val="24"/>
          <w:szCs w:val="24"/>
        </w:rPr>
        <w:t>nsure that staff understand their roles and responsibilities and required actions</w:t>
      </w:r>
    </w:p>
    <w:p w:rsidR="003E40AE" w:rsidRPr="0007218A" w:rsidRDefault="00E1125D"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E</w:t>
      </w:r>
      <w:r w:rsidR="003E40AE" w:rsidRPr="0007218A">
        <w:rPr>
          <w:rFonts w:ascii="Arial" w:hAnsi="Arial" w:cs="Arial"/>
          <w:sz w:val="24"/>
          <w:szCs w:val="24"/>
        </w:rPr>
        <w:t>nsure that managers know when they shoul</w:t>
      </w:r>
      <w:r w:rsidR="00E10DBC">
        <w:rPr>
          <w:rFonts w:ascii="Arial" w:hAnsi="Arial" w:cs="Arial"/>
          <w:sz w:val="24"/>
          <w:szCs w:val="24"/>
        </w:rPr>
        <w:t>d alert the Police if they believe</w:t>
      </w:r>
      <w:r w:rsidR="003E40AE" w:rsidRPr="0007218A">
        <w:rPr>
          <w:rFonts w:ascii="Arial" w:hAnsi="Arial" w:cs="Arial"/>
          <w:sz w:val="24"/>
          <w:szCs w:val="24"/>
        </w:rPr>
        <w:t xml:space="preserve"> a serious crime has been committed</w:t>
      </w:r>
      <w:r w:rsidR="00E10DBC">
        <w:rPr>
          <w:rFonts w:ascii="Arial" w:hAnsi="Arial" w:cs="Arial"/>
          <w:sz w:val="24"/>
          <w:szCs w:val="24"/>
        </w:rPr>
        <w:t>.</w:t>
      </w:r>
    </w:p>
    <w:p w:rsidR="003E40AE" w:rsidRPr="0007218A" w:rsidRDefault="00E50E11"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 xml:space="preserve">Notify </w:t>
      </w:r>
      <w:r w:rsidR="003E40AE" w:rsidRPr="0007218A">
        <w:rPr>
          <w:rFonts w:ascii="Arial" w:hAnsi="Arial" w:cs="Arial"/>
          <w:sz w:val="24"/>
          <w:szCs w:val="24"/>
        </w:rPr>
        <w:t>the Local Authority Safeguarding Team if abuse is identified or suspected</w:t>
      </w:r>
    </w:p>
    <w:p w:rsidR="003E40AE" w:rsidRPr="0007218A" w:rsidRDefault="00E50E11"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S</w:t>
      </w:r>
      <w:r w:rsidR="003E40AE" w:rsidRPr="0007218A">
        <w:rPr>
          <w:rFonts w:ascii="Arial" w:hAnsi="Arial" w:cs="Arial"/>
          <w:sz w:val="24"/>
          <w:szCs w:val="24"/>
        </w:rPr>
        <w:t xml:space="preserve">upport and where possible safeguard customers and staff by ensuring that all referrals to services have full information in relation to identified </w:t>
      </w:r>
      <w:hyperlink r:id="rId28" w:history="1">
        <w:r w:rsidR="003E40AE" w:rsidRPr="0007218A">
          <w:rPr>
            <w:rFonts w:ascii="Arial" w:hAnsi="Arial" w:cs="Arial"/>
            <w:sz w:val="24"/>
            <w:szCs w:val="24"/>
          </w:rPr>
          <w:t>risk</w:t>
        </w:r>
      </w:hyperlink>
      <w:r w:rsidR="003E40AE" w:rsidRPr="0007218A">
        <w:rPr>
          <w:rFonts w:ascii="Arial" w:hAnsi="Arial" w:cs="Arial"/>
          <w:sz w:val="24"/>
          <w:szCs w:val="24"/>
        </w:rPr>
        <w:t xml:space="preserve"> and vulnerability</w:t>
      </w:r>
    </w:p>
    <w:p w:rsidR="003E40AE" w:rsidRPr="0007218A" w:rsidRDefault="00B4219A"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DBS (Disclosure and barring service)</w:t>
      </w:r>
      <w:r w:rsidR="003E40AE" w:rsidRPr="0007218A">
        <w:rPr>
          <w:rFonts w:ascii="Arial" w:hAnsi="Arial" w:cs="Arial"/>
          <w:sz w:val="24"/>
          <w:szCs w:val="24"/>
        </w:rPr>
        <w:t xml:space="preserve"> check</w:t>
      </w:r>
      <w:r w:rsidR="00EF41B1">
        <w:rPr>
          <w:rFonts w:ascii="Arial" w:hAnsi="Arial" w:cs="Arial"/>
          <w:sz w:val="24"/>
          <w:szCs w:val="24"/>
        </w:rPr>
        <w:t>s for</w:t>
      </w:r>
      <w:r w:rsidR="003E40AE" w:rsidRPr="0007218A">
        <w:rPr>
          <w:rFonts w:ascii="Arial" w:hAnsi="Arial" w:cs="Arial"/>
          <w:sz w:val="24"/>
          <w:szCs w:val="24"/>
        </w:rPr>
        <w:t xml:space="preserve"> employees that have access to or work with vulnerable adults or children</w:t>
      </w:r>
    </w:p>
    <w:p w:rsidR="003E40AE" w:rsidRDefault="00E50E11" w:rsidP="003E40AE">
      <w:pPr>
        <w:pStyle w:val="ListParagraph"/>
        <w:numPr>
          <w:ilvl w:val="0"/>
          <w:numId w:val="38"/>
        </w:numPr>
        <w:spacing w:after="0" w:line="240" w:lineRule="auto"/>
        <w:ind w:right="125"/>
        <w:rPr>
          <w:rFonts w:ascii="Arial" w:hAnsi="Arial" w:cs="Arial"/>
          <w:sz w:val="24"/>
          <w:szCs w:val="24"/>
        </w:rPr>
      </w:pPr>
      <w:r>
        <w:rPr>
          <w:rFonts w:ascii="Arial" w:hAnsi="Arial" w:cs="Arial"/>
          <w:sz w:val="24"/>
          <w:szCs w:val="24"/>
        </w:rPr>
        <w:t>E</w:t>
      </w:r>
      <w:r w:rsidR="003E40AE" w:rsidRPr="0007218A">
        <w:rPr>
          <w:rFonts w:ascii="Arial" w:hAnsi="Arial" w:cs="Arial"/>
          <w:sz w:val="24"/>
          <w:szCs w:val="24"/>
        </w:rPr>
        <w:t xml:space="preserve">nsure that staff and customers have access to information through </w:t>
      </w:r>
      <w:r>
        <w:rPr>
          <w:rFonts w:ascii="Arial" w:hAnsi="Arial" w:cs="Arial"/>
          <w:sz w:val="24"/>
          <w:szCs w:val="24"/>
        </w:rPr>
        <w:t xml:space="preserve">sharing of policies, </w:t>
      </w:r>
      <w:r w:rsidR="003E40AE" w:rsidRPr="0007218A">
        <w:rPr>
          <w:rFonts w:ascii="Arial" w:hAnsi="Arial" w:cs="Arial"/>
          <w:sz w:val="24"/>
          <w:szCs w:val="24"/>
        </w:rPr>
        <w:t xml:space="preserve">publications and </w:t>
      </w:r>
      <w:r>
        <w:rPr>
          <w:rFonts w:ascii="Arial" w:hAnsi="Arial" w:cs="Arial"/>
          <w:sz w:val="24"/>
          <w:szCs w:val="24"/>
        </w:rPr>
        <w:t xml:space="preserve">raising awareness activities. </w:t>
      </w:r>
    </w:p>
    <w:p w:rsidR="003E40AE" w:rsidRPr="0007218A" w:rsidRDefault="003E40AE" w:rsidP="003E40AE">
      <w:pPr>
        <w:pStyle w:val="ListParagraph"/>
        <w:rPr>
          <w:rFonts w:ascii="Arial" w:hAnsi="Arial" w:cs="Arial"/>
          <w:sz w:val="24"/>
          <w:szCs w:val="24"/>
        </w:rPr>
      </w:pPr>
    </w:p>
    <w:p w:rsidR="003E40AE" w:rsidRPr="004C1C5D" w:rsidRDefault="003E40AE" w:rsidP="003E40AE">
      <w:pPr>
        <w:rPr>
          <w:rFonts w:ascii="Arial" w:hAnsi="Arial" w:cs="Arial"/>
          <w:sz w:val="24"/>
          <w:szCs w:val="24"/>
        </w:rPr>
      </w:pPr>
    </w:p>
    <w:p w:rsidR="003E40AE" w:rsidRDefault="00D32474" w:rsidP="00D32474">
      <w:pPr>
        <w:pStyle w:val="ListParagraph"/>
        <w:numPr>
          <w:ilvl w:val="0"/>
          <w:numId w:val="6"/>
        </w:numPr>
        <w:rPr>
          <w:rFonts w:ascii="Arial" w:hAnsi="Arial" w:cs="Arial"/>
          <w:b/>
          <w:sz w:val="24"/>
          <w:szCs w:val="24"/>
        </w:rPr>
      </w:pPr>
      <w:bookmarkStart w:id="8" w:name="chapterLink20"/>
      <w:bookmarkEnd w:id="8"/>
      <w:r>
        <w:rPr>
          <w:rFonts w:ascii="Arial" w:hAnsi="Arial" w:cs="Arial"/>
          <w:b/>
          <w:sz w:val="24"/>
          <w:szCs w:val="24"/>
        </w:rPr>
        <w:t xml:space="preserve"> </w:t>
      </w:r>
      <w:r w:rsidR="003E40AE" w:rsidRPr="00D32474">
        <w:rPr>
          <w:rFonts w:ascii="Arial" w:hAnsi="Arial" w:cs="Arial"/>
          <w:b/>
          <w:sz w:val="24"/>
          <w:szCs w:val="24"/>
        </w:rPr>
        <w:t>Performance measures</w:t>
      </w:r>
    </w:p>
    <w:p w:rsidR="00D32474" w:rsidRDefault="00D32474" w:rsidP="00D32474">
      <w:pPr>
        <w:pStyle w:val="ListParagraph"/>
        <w:ind w:left="360"/>
        <w:rPr>
          <w:rFonts w:ascii="Arial" w:hAnsi="Arial" w:cs="Arial"/>
          <w:b/>
          <w:sz w:val="24"/>
          <w:szCs w:val="24"/>
        </w:rPr>
      </w:pPr>
    </w:p>
    <w:p w:rsidR="00D32474" w:rsidRPr="00D32474" w:rsidRDefault="00D32474" w:rsidP="00D32474">
      <w:pPr>
        <w:pStyle w:val="ListParagraph"/>
        <w:numPr>
          <w:ilvl w:val="1"/>
          <w:numId w:val="6"/>
        </w:numPr>
        <w:rPr>
          <w:rFonts w:ascii="Arial" w:hAnsi="Arial" w:cs="Arial"/>
          <w:sz w:val="24"/>
          <w:szCs w:val="24"/>
        </w:rPr>
      </w:pPr>
      <w:r w:rsidRPr="00D32474">
        <w:rPr>
          <w:rFonts w:ascii="Arial" w:hAnsi="Arial" w:cs="Arial"/>
          <w:sz w:val="24"/>
          <w:szCs w:val="24"/>
        </w:rPr>
        <w:t>SBHA will review and monitor this policy and our working arrangements with other agencies/departments annually to ensure they remain effective highlighting any disincentives to reporting abuse. In the event of a serious case review the policy and procedure will be reviewed as priority.</w:t>
      </w:r>
    </w:p>
    <w:p w:rsidR="00D32474" w:rsidRPr="00D32474" w:rsidRDefault="00D32474" w:rsidP="00D32474">
      <w:pPr>
        <w:pStyle w:val="ListParagraph"/>
        <w:ind w:left="360"/>
        <w:rPr>
          <w:rFonts w:ascii="Arial" w:hAnsi="Arial" w:cs="Arial"/>
          <w:b/>
          <w:sz w:val="24"/>
          <w:szCs w:val="24"/>
        </w:rPr>
      </w:pPr>
    </w:p>
    <w:p w:rsidR="00D32474" w:rsidRPr="00D32474" w:rsidRDefault="00D32474" w:rsidP="00D32474">
      <w:pPr>
        <w:pStyle w:val="ListParagraph"/>
        <w:numPr>
          <w:ilvl w:val="0"/>
          <w:numId w:val="6"/>
        </w:numPr>
        <w:rPr>
          <w:rFonts w:ascii="Arial" w:hAnsi="Arial" w:cs="Arial"/>
          <w:b/>
          <w:sz w:val="24"/>
          <w:szCs w:val="24"/>
        </w:rPr>
      </w:pPr>
      <w:r>
        <w:rPr>
          <w:rFonts w:ascii="Arial" w:hAnsi="Arial" w:cs="Arial"/>
          <w:b/>
          <w:sz w:val="24"/>
          <w:szCs w:val="24"/>
        </w:rPr>
        <w:t xml:space="preserve">     </w:t>
      </w:r>
      <w:r w:rsidRPr="00D32474">
        <w:rPr>
          <w:rFonts w:ascii="Arial" w:hAnsi="Arial" w:cs="Arial"/>
          <w:b/>
          <w:sz w:val="24"/>
          <w:szCs w:val="24"/>
        </w:rPr>
        <w:t>Reviewing and Monitoring</w:t>
      </w:r>
    </w:p>
    <w:p w:rsidR="00D32474" w:rsidRPr="00D32474" w:rsidRDefault="00D32474" w:rsidP="00D32474">
      <w:pPr>
        <w:pStyle w:val="ListParagraph"/>
        <w:rPr>
          <w:rFonts w:ascii="Arial" w:hAnsi="Arial" w:cs="Arial"/>
          <w:sz w:val="24"/>
          <w:szCs w:val="24"/>
        </w:rPr>
      </w:pPr>
      <w:r w:rsidRPr="00D32474">
        <w:rPr>
          <w:rFonts w:ascii="Arial" w:hAnsi="Arial" w:cs="Arial"/>
          <w:sz w:val="24"/>
          <w:szCs w:val="24"/>
        </w:rPr>
        <w:t>SBHA will record;</w:t>
      </w:r>
    </w:p>
    <w:p w:rsidR="003E40AE" w:rsidRPr="00D32474" w:rsidRDefault="003E40AE" w:rsidP="00D32474">
      <w:pPr>
        <w:pStyle w:val="ListParagraph"/>
        <w:numPr>
          <w:ilvl w:val="0"/>
          <w:numId w:val="39"/>
        </w:numPr>
        <w:rPr>
          <w:rFonts w:ascii="Arial" w:hAnsi="Arial" w:cs="Arial"/>
          <w:sz w:val="24"/>
          <w:szCs w:val="24"/>
        </w:rPr>
      </w:pPr>
      <w:r w:rsidRPr="00D32474">
        <w:rPr>
          <w:rFonts w:ascii="Arial" w:hAnsi="Arial" w:cs="Arial"/>
          <w:sz w:val="24"/>
          <w:szCs w:val="24"/>
        </w:rPr>
        <w:t>Safeguarding Adult referrals</w:t>
      </w:r>
    </w:p>
    <w:p w:rsidR="003E40AE" w:rsidRPr="00D32474" w:rsidRDefault="003E40AE" w:rsidP="00D32474">
      <w:pPr>
        <w:pStyle w:val="ListParagraph"/>
        <w:numPr>
          <w:ilvl w:val="0"/>
          <w:numId w:val="39"/>
        </w:numPr>
        <w:rPr>
          <w:rFonts w:ascii="Arial" w:hAnsi="Arial" w:cs="Arial"/>
          <w:sz w:val="24"/>
          <w:szCs w:val="24"/>
        </w:rPr>
      </w:pPr>
      <w:r w:rsidRPr="00D32474">
        <w:rPr>
          <w:rFonts w:ascii="Arial" w:hAnsi="Arial" w:cs="Arial"/>
          <w:sz w:val="24"/>
          <w:szCs w:val="24"/>
        </w:rPr>
        <w:t>Annual review of Safeguarding</w:t>
      </w:r>
      <w:r w:rsidR="00D32474">
        <w:rPr>
          <w:rFonts w:ascii="Arial" w:hAnsi="Arial" w:cs="Arial"/>
          <w:sz w:val="24"/>
          <w:szCs w:val="24"/>
        </w:rPr>
        <w:t xml:space="preserve"> Policy/procedures and log</w:t>
      </w:r>
      <w:r w:rsidRPr="00D32474">
        <w:rPr>
          <w:rFonts w:ascii="Arial" w:hAnsi="Arial" w:cs="Arial"/>
          <w:sz w:val="24"/>
          <w:szCs w:val="24"/>
        </w:rPr>
        <w:t xml:space="preserve"> - including monitoring implementation, interagency response, </w:t>
      </w:r>
      <w:hyperlink r:id="rId29" w:history="1">
        <w:r w:rsidRPr="00D32474">
          <w:rPr>
            <w:rFonts w:ascii="Arial" w:hAnsi="Arial" w:cs="Arial"/>
            <w:sz w:val="24"/>
            <w:szCs w:val="24"/>
          </w:rPr>
          <w:t>training</w:t>
        </w:r>
      </w:hyperlink>
      <w:r w:rsidRPr="00D32474">
        <w:rPr>
          <w:rFonts w:ascii="Arial" w:hAnsi="Arial" w:cs="Arial"/>
          <w:sz w:val="24"/>
          <w:szCs w:val="24"/>
        </w:rPr>
        <w:t xml:space="preserve"> record and review of policy and procedure</w:t>
      </w:r>
    </w:p>
    <w:p w:rsidR="003E40AE" w:rsidRPr="00D32474" w:rsidRDefault="003E40AE" w:rsidP="00D32474">
      <w:pPr>
        <w:pStyle w:val="ListParagraph"/>
        <w:numPr>
          <w:ilvl w:val="0"/>
          <w:numId w:val="39"/>
        </w:numPr>
        <w:rPr>
          <w:rFonts w:ascii="Arial" w:hAnsi="Arial" w:cs="Arial"/>
          <w:sz w:val="24"/>
          <w:szCs w:val="24"/>
        </w:rPr>
      </w:pPr>
      <w:r w:rsidRPr="00D32474">
        <w:rPr>
          <w:rFonts w:ascii="Arial" w:hAnsi="Arial" w:cs="Arial"/>
          <w:sz w:val="24"/>
          <w:szCs w:val="24"/>
        </w:rPr>
        <w:t>Evaluation of investigated cases and alerts and lesson learnt.</w:t>
      </w:r>
    </w:p>
    <w:p w:rsidR="003E40AE" w:rsidRPr="004C1C5D" w:rsidRDefault="003E40AE" w:rsidP="003E40AE">
      <w:pPr>
        <w:rPr>
          <w:rFonts w:ascii="Arial" w:hAnsi="Arial" w:cs="Arial"/>
          <w:sz w:val="24"/>
          <w:szCs w:val="24"/>
        </w:rPr>
      </w:pPr>
      <w:bookmarkStart w:id="9" w:name="chapterLink21"/>
      <w:bookmarkEnd w:id="9"/>
    </w:p>
    <w:p w:rsidR="003E40AE" w:rsidRPr="00461443" w:rsidRDefault="00461443" w:rsidP="00461443">
      <w:pPr>
        <w:pStyle w:val="ListParagraph"/>
        <w:numPr>
          <w:ilvl w:val="0"/>
          <w:numId w:val="6"/>
        </w:numPr>
        <w:rPr>
          <w:rFonts w:ascii="Arial" w:hAnsi="Arial" w:cs="Arial"/>
          <w:b/>
          <w:sz w:val="24"/>
          <w:szCs w:val="24"/>
        </w:rPr>
      </w:pPr>
      <w:bookmarkStart w:id="10" w:name="chapterLink22"/>
      <w:bookmarkEnd w:id="10"/>
      <w:r>
        <w:rPr>
          <w:rFonts w:ascii="Arial" w:hAnsi="Arial" w:cs="Arial"/>
          <w:b/>
          <w:sz w:val="24"/>
          <w:szCs w:val="24"/>
        </w:rPr>
        <w:t xml:space="preserve">      </w:t>
      </w:r>
      <w:r w:rsidRPr="00461443">
        <w:rPr>
          <w:rFonts w:ascii="Arial" w:hAnsi="Arial" w:cs="Arial"/>
          <w:b/>
          <w:sz w:val="24"/>
          <w:szCs w:val="24"/>
        </w:rPr>
        <w:t xml:space="preserve">Steve Biko Housing Association </w:t>
      </w:r>
      <w:r w:rsidR="00543C1F">
        <w:rPr>
          <w:rFonts w:ascii="Arial" w:hAnsi="Arial" w:cs="Arial"/>
          <w:b/>
          <w:sz w:val="24"/>
          <w:szCs w:val="24"/>
        </w:rPr>
        <w:t>Safeguarding Lead</w:t>
      </w:r>
    </w:p>
    <w:p w:rsidR="003E40AE" w:rsidRPr="003E2EF4" w:rsidRDefault="003E40AE" w:rsidP="003E40AE">
      <w:pPr>
        <w:rPr>
          <w:rFonts w:ascii="Arial" w:hAnsi="Arial" w:cs="Arial"/>
          <w:b/>
          <w:sz w:val="24"/>
          <w:szCs w:val="24"/>
        </w:rPr>
      </w:pPr>
      <w:r w:rsidRPr="004C1C5D">
        <w:rPr>
          <w:rFonts w:ascii="Arial" w:hAnsi="Arial" w:cs="Arial"/>
          <w:sz w:val="24"/>
          <w:szCs w:val="24"/>
        </w:rPr>
        <w:t>Safeguarding Leads are </w:t>
      </w:r>
      <w:r w:rsidR="00543C1F">
        <w:rPr>
          <w:rFonts w:ascii="Arial" w:hAnsi="Arial" w:cs="Arial"/>
          <w:sz w:val="24"/>
          <w:szCs w:val="24"/>
        </w:rPr>
        <w:t>: Tracey Gore - Director</w:t>
      </w:r>
    </w:p>
    <w:p w:rsidR="003E40AE" w:rsidRPr="004C1C5D" w:rsidRDefault="003E40AE" w:rsidP="003E40AE">
      <w:pPr>
        <w:rPr>
          <w:rFonts w:ascii="Arial" w:hAnsi="Arial" w:cs="Arial"/>
          <w:sz w:val="24"/>
          <w:szCs w:val="24"/>
        </w:rPr>
      </w:pPr>
      <w:bookmarkStart w:id="11" w:name="chapterLink23"/>
      <w:bookmarkEnd w:id="11"/>
      <w:r w:rsidRPr="004C1C5D">
        <w:rPr>
          <w:rFonts w:ascii="Arial" w:hAnsi="Arial" w:cs="Arial"/>
          <w:sz w:val="24"/>
          <w:szCs w:val="24"/>
        </w:rPr>
        <w:t>Contacts</w:t>
      </w:r>
      <w:r w:rsidR="00543C1F">
        <w:rPr>
          <w:rFonts w:ascii="Arial" w:hAnsi="Arial" w:cs="Arial"/>
          <w:sz w:val="24"/>
          <w:szCs w:val="24"/>
        </w:rPr>
        <w:t xml:space="preserve"> details : Telephone Number 0151 734 4933  email </w:t>
      </w:r>
      <w:r w:rsidR="00323A67">
        <w:rPr>
          <w:rFonts w:ascii="Arial" w:hAnsi="Arial" w:cs="Arial"/>
          <w:sz w:val="24"/>
          <w:szCs w:val="24"/>
        </w:rPr>
        <w:t xml:space="preserve"> tgore@stevebikoha.org</w:t>
      </w:r>
    </w:p>
    <w:p w:rsidR="003E40AE" w:rsidRPr="004C1C5D" w:rsidRDefault="003E40AE" w:rsidP="003E40AE">
      <w:pPr>
        <w:rPr>
          <w:rFonts w:ascii="Arial" w:hAnsi="Arial" w:cs="Arial"/>
          <w:sz w:val="24"/>
          <w:szCs w:val="24"/>
        </w:rPr>
      </w:pPr>
    </w:p>
    <w:p w:rsidR="003E40AE" w:rsidRPr="004C1C5D" w:rsidRDefault="003E40AE" w:rsidP="003E40AE">
      <w:pPr>
        <w:rPr>
          <w:rFonts w:ascii="Arial" w:hAnsi="Arial" w:cs="Arial"/>
          <w:sz w:val="24"/>
          <w:szCs w:val="24"/>
        </w:rPr>
      </w:pPr>
    </w:p>
    <w:p w:rsidR="003E40AE" w:rsidRPr="004C1C5D" w:rsidRDefault="003E40AE" w:rsidP="003E40AE">
      <w:pPr>
        <w:rPr>
          <w:rFonts w:ascii="Arial" w:hAnsi="Arial" w:cs="Arial"/>
          <w:sz w:val="24"/>
          <w:szCs w:val="24"/>
        </w:rPr>
      </w:pPr>
    </w:p>
    <w:p w:rsidR="003E40AE" w:rsidRPr="004C1C5D" w:rsidRDefault="003E40AE" w:rsidP="003E40AE">
      <w:pPr>
        <w:rPr>
          <w:rFonts w:ascii="Arial" w:hAnsi="Arial" w:cs="Arial"/>
          <w:sz w:val="24"/>
          <w:szCs w:val="24"/>
        </w:rPr>
      </w:pPr>
    </w:p>
    <w:p w:rsidR="003E40AE" w:rsidRPr="00461443" w:rsidRDefault="003E40AE" w:rsidP="003E40AE">
      <w:pPr>
        <w:rPr>
          <w:rFonts w:ascii="Arial" w:hAnsi="Arial" w:cs="Arial"/>
          <w:b/>
          <w:sz w:val="24"/>
          <w:szCs w:val="24"/>
        </w:rPr>
      </w:pPr>
      <w:r w:rsidRPr="00461443">
        <w:rPr>
          <w:rFonts w:ascii="Arial" w:hAnsi="Arial" w:cs="Arial"/>
          <w:b/>
          <w:sz w:val="24"/>
          <w:szCs w:val="24"/>
        </w:rPr>
        <w:t xml:space="preserve">Liverpool Safeguarding Adults Team </w:t>
      </w:r>
      <w:r w:rsidR="00461443" w:rsidRPr="00461443">
        <w:rPr>
          <w:rFonts w:ascii="Arial" w:hAnsi="Arial" w:cs="Arial"/>
          <w:b/>
          <w:sz w:val="24"/>
          <w:szCs w:val="24"/>
        </w:rPr>
        <w:t xml:space="preserve">Contact </w:t>
      </w:r>
    </w:p>
    <w:p w:rsidR="003E40AE" w:rsidRPr="00461443" w:rsidRDefault="00D64158" w:rsidP="003E40AE">
      <w:pPr>
        <w:rPr>
          <w:rFonts w:ascii="Arial" w:hAnsi="Arial" w:cs="Arial"/>
          <w:sz w:val="28"/>
          <w:szCs w:val="28"/>
        </w:rPr>
      </w:pPr>
      <w:r w:rsidRPr="00461443">
        <w:rPr>
          <w:sz w:val="28"/>
          <w:szCs w:val="28"/>
        </w:rPr>
        <w:t xml:space="preserve">Careline 0151 233 3800 </w:t>
      </w:r>
    </w:p>
    <w:p w:rsidR="00461443" w:rsidRDefault="00D64158" w:rsidP="00D64158">
      <w:pPr>
        <w:rPr>
          <w:b/>
          <w:sz w:val="28"/>
          <w:szCs w:val="28"/>
        </w:rPr>
      </w:pPr>
      <w:r>
        <w:rPr>
          <w:b/>
          <w:sz w:val="28"/>
          <w:szCs w:val="28"/>
        </w:rPr>
        <w:t xml:space="preserve">Emergency Services 999 </w:t>
      </w:r>
    </w:p>
    <w:p w:rsidR="00C76A41" w:rsidRPr="00461443" w:rsidRDefault="00D64158" w:rsidP="00D64158">
      <w:pPr>
        <w:rPr>
          <w:sz w:val="28"/>
          <w:szCs w:val="28"/>
        </w:rPr>
      </w:pPr>
      <w:r w:rsidRPr="00461443">
        <w:rPr>
          <w:sz w:val="28"/>
          <w:szCs w:val="28"/>
        </w:rPr>
        <w:t xml:space="preserve">In Cases of Emergency do not commence an enquiry without first reporting the incident to your Line Manager or Safeguarding Lead. </w:t>
      </w:r>
    </w:p>
    <w:p w:rsidR="003E40AE" w:rsidRPr="00C76A41" w:rsidRDefault="00C76A41" w:rsidP="00C76A41">
      <w:pPr>
        <w:shd w:val="clear" w:color="auto" w:fill="FFFFFF"/>
      </w:pPr>
      <w:r>
        <w:rPr>
          <w:b/>
          <w:sz w:val="28"/>
          <w:szCs w:val="28"/>
        </w:rPr>
        <w:t xml:space="preserve">Please note; </w:t>
      </w:r>
      <w:r w:rsidR="00461443" w:rsidRPr="00461443">
        <w:rPr>
          <w:sz w:val="28"/>
          <w:szCs w:val="28"/>
        </w:rPr>
        <w:t>If</w:t>
      </w:r>
      <w:r w:rsidRPr="00461443">
        <w:rPr>
          <w:rStyle w:val="Bold"/>
          <w:rFonts w:cs="Arial"/>
          <w:bCs w:val="0"/>
          <w:color w:val="auto"/>
          <w:szCs w:val="24"/>
        </w:rPr>
        <w:t xml:space="preserve"> </w:t>
      </w:r>
      <w:r w:rsidRPr="00C76A41">
        <w:rPr>
          <w:rStyle w:val="Bold"/>
          <w:rFonts w:cs="Arial"/>
          <w:b w:val="0"/>
          <w:bCs w:val="0"/>
          <w:color w:val="auto"/>
          <w:szCs w:val="24"/>
        </w:rPr>
        <w:t>an adult d</w:t>
      </w:r>
      <w:r>
        <w:rPr>
          <w:rStyle w:val="Bold"/>
          <w:rFonts w:cs="Arial"/>
          <w:b w:val="0"/>
          <w:bCs w:val="0"/>
          <w:color w:val="auto"/>
          <w:szCs w:val="24"/>
        </w:rPr>
        <w:t xml:space="preserve">oes not want information shared </w:t>
      </w:r>
      <w:r w:rsidRPr="00C76A41">
        <w:rPr>
          <w:rStyle w:val="Bold"/>
          <w:rFonts w:cs="Arial"/>
          <w:b w:val="0"/>
          <w:bCs w:val="0"/>
          <w:color w:val="auto"/>
          <w:szCs w:val="24"/>
        </w:rPr>
        <w:t xml:space="preserve">there is a professional responsibility to </w:t>
      </w:r>
      <w:r w:rsidRPr="00C76A41">
        <w:rPr>
          <w:rFonts w:ascii="Arial" w:hAnsi="Arial" w:cs="Arial"/>
          <w:sz w:val="24"/>
          <w:szCs w:val="24"/>
        </w:rPr>
        <w:t>raise a safeguarding concern and to share key information</w:t>
      </w:r>
      <w:r>
        <w:rPr>
          <w:rFonts w:ascii="Arial" w:hAnsi="Arial" w:cs="Arial"/>
          <w:sz w:val="24"/>
          <w:szCs w:val="24"/>
        </w:rPr>
        <w:t xml:space="preserve"> with relevant professionals, this applies </w:t>
      </w:r>
      <w:r w:rsidRPr="00C76A41">
        <w:rPr>
          <w:rFonts w:ascii="Arial" w:hAnsi="Arial" w:cs="Arial"/>
          <w:sz w:val="24"/>
          <w:szCs w:val="24"/>
        </w:rPr>
        <w:t>where others are at risk or a crime has been committed.</w:t>
      </w:r>
    </w:p>
    <w:p w:rsidR="00D21C4A" w:rsidRDefault="005D2BBD" w:rsidP="001B1F15">
      <w:pPr>
        <w:pStyle w:val="Heading1"/>
        <w:numPr>
          <w:ilvl w:val="0"/>
          <w:numId w:val="6"/>
        </w:numPr>
        <w:rPr>
          <w:rFonts w:asciiTheme="minorHAnsi" w:hAnsiTheme="minorHAnsi"/>
        </w:rPr>
      </w:pPr>
      <w:r>
        <w:rPr>
          <w:rFonts w:asciiTheme="minorHAnsi" w:hAnsiTheme="minorHAnsi"/>
        </w:rPr>
        <w:t xml:space="preserve"> </w:t>
      </w:r>
      <w:r w:rsidR="00D21C4A" w:rsidRPr="00434D28">
        <w:rPr>
          <w:rFonts w:asciiTheme="minorHAnsi" w:hAnsiTheme="minorHAnsi"/>
        </w:rPr>
        <w:t xml:space="preserve">Related documents </w:t>
      </w:r>
    </w:p>
    <w:p w:rsidR="00C8181C" w:rsidRPr="00C8181C" w:rsidRDefault="00C8181C" w:rsidP="00C8181C">
      <w:pPr>
        <w:rPr>
          <w:sz w:val="28"/>
          <w:szCs w:val="28"/>
        </w:rPr>
      </w:pPr>
      <w:r w:rsidRPr="00C8181C">
        <w:rPr>
          <w:sz w:val="28"/>
          <w:szCs w:val="28"/>
        </w:rPr>
        <w:t>Housing Act 1996</w:t>
      </w:r>
    </w:p>
    <w:p w:rsidR="00461443" w:rsidRPr="00461443" w:rsidRDefault="00461443" w:rsidP="00461443">
      <w:pPr>
        <w:rPr>
          <w:rFonts w:ascii="Arial" w:hAnsi="Arial" w:cs="Arial"/>
          <w:bCs/>
          <w:color w:val="582FA3"/>
          <w:sz w:val="24"/>
          <w:szCs w:val="24"/>
        </w:rPr>
      </w:pPr>
      <w:r w:rsidRPr="00461443">
        <w:rPr>
          <w:rFonts w:ascii="Arial" w:hAnsi="Arial" w:cs="Arial"/>
          <w:bCs/>
          <w:sz w:val="24"/>
          <w:szCs w:val="24"/>
        </w:rPr>
        <w:t>Liverpool Safeguarding Adults Board</w:t>
      </w:r>
      <w:r w:rsidR="005C6C23">
        <w:rPr>
          <w:rFonts w:ascii="Arial" w:hAnsi="Arial" w:cs="Arial"/>
          <w:bCs/>
          <w:sz w:val="24"/>
          <w:szCs w:val="24"/>
        </w:rPr>
        <w:t xml:space="preserve"> </w:t>
      </w:r>
      <w:r w:rsidR="001F066C">
        <w:rPr>
          <w:rFonts w:ascii="Arial" w:hAnsi="Arial" w:cs="Arial"/>
          <w:bCs/>
          <w:sz w:val="24"/>
          <w:szCs w:val="24"/>
        </w:rPr>
        <w:t>Inter-agency Safeguarding Adults P</w:t>
      </w:r>
      <w:r w:rsidRPr="00461443">
        <w:rPr>
          <w:rFonts w:ascii="Arial" w:hAnsi="Arial" w:cs="Arial"/>
          <w:bCs/>
          <w:sz w:val="24"/>
          <w:szCs w:val="24"/>
        </w:rPr>
        <w:t xml:space="preserve">olicy and procedures </w:t>
      </w:r>
    </w:p>
    <w:p w:rsidR="00461443" w:rsidRDefault="003C4189" w:rsidP="00461443">
      <w:pPr>
        <w:rPr>
          <w:rStyle w:val="Strong"/>
          <w:rFonts w:ascii="Arial" w:hAnsi="Arial" w:cs="Arial"/>
          <w:b w:val="0"/>
          <w:sz w:val="24"/>
          <w:szCs w:val="24"/>
        </w:rPr>
      </w:pPr>
      <w:r w:rsidRPr="003C4189">
        <w:rPr>
          <w:rStyle w:val="Strong"/>
          <w:rFonts w:ascii="Arial" w:hAnsi="Arial" w:cs="Arial"/>
          <w:b w:val="0"/>
          <w:sz w:val="24"/>
          <w:szCs w:val="24"/>
        </w:rPr>
        <w:t xml:space="preserve">Care Act 2014 </w:t>
      </w:r>
      <w:r w:rsidR="00C8181C">
        <w:rPr>
          <w:rStyle w:val="Strong"/>
          <w:rFonts w:ascii="Arial" w:hAnsi="Arial" w:cs="Arial"/>
          <w:b w:val="0"/>
          <w:sz w:val="24"/>
          <w:szCs w:val="24"/>
        </w:rPr>
        <w:t xml:space="preserve">and Care Act </w:t>
      </w:r>
      <w:r w:rsidRPr="003C4189">
        <w:rPr>
          <w:rStyle w:val="Strong"/>
          <w:rFonts w:ascii="Arial" w:hAnsi="Arial" w:cs="Arial"/>
          <w:b w:val="0"/>
          <w:sz w:val="24"/>
          <w:szCs w:val="24"/>
        </w:rPr>
        <w:t>Statutory Guidance (Department of Health, 2014)</w:t>
      </w:r>
    </w:p>
    <w:p w:rsidR="00D974E8" w:rsidRDefault="00D974E8" w:rsidP="00461443">
      <w:pPr>
        <w:rPr>
          <w:rStyle w:val="Strong"/>
          <w:rFonts w:ascii="Arial" w:hAnsi="Arial" w:cs="Arial"/>
          <w:b w:val="0"/>
          <w:sz w:val="24"/>
          <w:szCs w:val="24"/>
        </w:rPr>
      </w:pPr>
      <w:r>
        <w:rPr>
          <w:rStyle w:val="Strong"/>
          <w:rFonts w:ascii="Arial" w:hAnsi="Arial" w:cs="Arial"/>
          <w:b w:val="0"/>
          <w:sz w:val="24"/>
          <w:szCs w:val="24"/>
        </w:rPr>
        <w:t>Mental Capacity Act 2015 Code of Practice</w:t>
      </w:r>
    </w:p>
    <w:p w:rsidR="00C62E14" w:rsidRDefault="00C62E14" w:rsidP="00461443">
      <w:pPr>
        <w:rPr>
          <w:rStyle w:val="Strong"/>
          <w:rFonts w:ascii="Arial" w:hAnsi="Arial" w:cs="Arial"/>
          <w:b w:val="0"/>
          <w:sz w:val="24"/>
          <w:szCs w:val="24"/>
        </w:rPr>
      </w:pPr>
      <w:r>
        <w:rPr>
          <w:rStyle w:val="Strong"/>
          <w:rFonts w:ascii="Arial" w:hAnsi="Arial" w:cs="Arial"/>
          <w:b w:val="0"/>
          <w:sz w:val="24"/>
          <w:szCs w:val="24"/>
        </w:rPr>
        <w:t>Serious Crime Act 2015</w:t>
      </w:r>
    </w:p>
    <w:p w:rsidR="006B5867" w:rsidRDefault="006B5867" w:rsidP="00461443">
      <w:pPr>
        <w:rPr>
          <w:rStyle w:val="Strong"/>
          <w:rFonts w:ascii="Arial" w:hAnsi="Arial" w:cs="Arial"/>
          <w:b w:val="0"/>
          <w:sz w:val="24"/>
          <w:szCs w:val="24"/>
        </w:rPr>
      </w:pPr>
      <w:r>
        <w:rPr>
          <w:rStyle w:val="Strong"/>
          <w:rFonts w:ascii="Arial" w:hAnsi="Arial" w:cs="Arial"/>
          <w:b w:val="0"/>
          <w:sz w:val="24"/>
          <w:szCs w:val="24"/>
        </w:rPr>
        <w:t>Prevent Strategy for vulnerable adults 2011</w:t>
      </w:r>
    </w:p>
    <w:p w:rsidR="00EE68F1" w:rsidRDefault="00EE68F1" w:rsidP="00461443">
      <w:pPr>
        <w:rPr>
          <w:rStyle w:val="Strong"/>
          <w:rFonts w:ascii="Arial" w:hAnsi="Arial" w:cs="Arial"/>
          <w:b w:val="0"/>
          <w:sz w:val="24"/>
          <w:szCs w:val="24"/>
        </w:rPr>
      </w:pPr>
      <w:r>
        <w:rPr>
          <w:rStyle w:val="Strong"/>
          <w:rFonts w:ascii="Arial" w:hAnsi="Arial" w:cs="Arial"/>
          <w:b w:val="0"/>
          <w:sz w:val="24"/>
          <w:szCs w:val="24"/>
        </w:rPr>
        <w:t xml:space="preserve">Chartered Institute of Housing – How to </w:t>
      </w:r>
      <w:r w:rsidR="00E465C5">
        <w:rPr>
          <w:rStyle w:val="Strong"/>
          <w:rFonts w:ascii="Arial" w:hAnsi="Arial" w:cs="Arial"/>
          <w:b w:val="0"/>
          <w:sz w:val="24"/>
          <w:szCs w:val="24"/>
        </w:rPr>
        <w:t>promote</w:t>
      </w:r>
      <w:r>
        <w:rPr>
          <w:rStyle w:val="Strong"/>
          <w:rFonts w:ascii="Arial" w:hAnsi="Arial" w:cs="Arial"/>
          <w:b w:val="0"/>
          <w:sz w:val="24"/>
          <w:szCs w:val="24"/>
        </w:rPr>
        <w:t xml:space="preserve"> good Adult Safeguarding Practice March 2015</w:t>
      </w:r>
    </w:p>
    <w:p w:rsidR="00C8181C" w:rsidRDefault="00C8181C" w:rsidP="00461443">
      <w:pPr>
        <w:rPr>
          <w:rStyle w:val="Strong"/>
          <w:rFonts w:ascii="Arial" w:hAnsi="Arial" w:cs="Arial"/>
          <w:b w:val="0"/>
          <w:sz w:val="24"/>
          <w:szCs w:val="24"/>
        </w:rPr>
      </w:pPr>
      <w:r>
        <w:rPr>
          <w:rStyle w:val="Strong"/>
          <w:rFonts w:ascii="Arial" w:hAnsi="Arial" w:cs="Arial"/>
          <w:b w:val="0"/>
          <w:sz w:val="24"/>
          <w:szCs w:val="24"/>
        </w:rPr>
        <w:t>Crime and Disorder act 1998</w:t>
      </w:r>
    </w:p>
    <w:p w:rsidR="00506FE0" w:rsidRDefault="00506FE0" w:rsidP="00461443">
      <w:pPr>
        <w:rPr>
          <w:rStyle w:val="Strong"/>
          <w:rFonts w:ascii="Arial" w:hAnsi="Arial" w:cs="Arial"/>
          <w:b w:val="0"/>
          <w:sz w:val="24"/>
          <w:szCs w:val="24"/>
        </w:rPr>
      </w:pPr>
      <w:r>
        <w:rPr>
          <w:rStyle w:val="Strong"/>
          <w:rFonts w:ascii="Arial" w:hAnsi="Arial" w:cs="Arial"/>
          <w:b w:val="0"/>
          <w:sz w:val="24"/>
          <w:szCs w:val="24"/>
        </w:rPr>
        <w:t>Equality Act 2010</w:t>
      </w:r>
    </w:p>
    <w:p w:rsidR="00C8181C" w:rsidRDefault="00C8181C" w:rsidP="00461443">
      <w:pPr>
        <w:rPr>
          <w:rStyle w:val="Strong"/>
          <w:rFonts w:ascii="Arial" w:hAnsi="Arial" w:cs="Arial"/>
          <w:b w:val="0"/>
          <w:sz w:val="24"/>
          <w:szCs w:val="24"/>
        </w:rPr>
      </w:pPr>
      <w:r>
        <w:rPr>
          <w:rStyle w:val="Strong"/>
          <w:rFonts w:ascii="Arial" w:hAnsi="Arial" w:cs="Arial"/>
          <w:b w:val="0"/>
          <w:sz w:val="24"/>
          <w:szCs w:val="24"/>
        </w:rPr>
        <w:t>Data Protection Act 1998</w:t>
      </w:r>
    </w:p>
    <w:p w:rsidR="00C8181C" w:rsidRDefault="00C8181C" w:rsidP="00461443">
      <w:pPr>
        <w:rPr>
          <w:rStyle w:val="Strong"/>
          <w:rFonts w:ascii="Arial" w:hAnsi="Arial" w:cs="Arial"/>
          <w:b w:val="0"/>
          <w:sz w:val="24"/>
          <w:szCs w:val="24"/>
        </w:rPr>
      </w:pPr>
      <w:r>
        <w:rPr>
          <w:rStyle w:val="Strong"/>
          <w:rFonts w:ascii="Arial" w:hAnsi="Arial" w:cs="Arial"/>
          <w:b w:val="0"/>
          <w:sz w:val="24"/>
          <w:szCs w:val="24"/>
        </w:rPr>
        <w:t>National Health Service Act 1997</w:t>
      </w:r>
    </w:p>
    <w:p w:rsidR="0044070A" w:rsidRDefault="0044070A" w:rsidP="00461443">
      <w:pPr>
        <w:rPr>
          <w:rStyle w:val="Strong"/>
          <w:rFonts w:ascii="Arial" w:hAnsi="Arial" w:cs="Arial"/>
          <w:b w:val="0"/>
          <w:sz w:val="24"/>
          <w:szCs w:val="24"/>
        </w:rPr>
      </w:pPr>
      <w:r>
        <w:rPr>
          <w:rStyle w:val="Strong"/>
          <w:rFonts w:ascii="Arial" w:hAnsi="Arial" w:cs="Arial"/>
          <w:b w:val="0"/>
          <w:sz w:val="24"/>
          <w:szCs w:val="24"/>
        </w:rPr>
        <w:t>Human Rights Act 1998</w:t>
      </w:r>
    </w:p>
    <w:p w:rsidR="00C8181C" w:rsidRDefault="00C8181C" w:rsidP="00C8181C">
      <w:pPr>
        <w:rPr>
          <w:rStyle w:val="Strong"/>
          <w:rFonts w:ascii="Arial" w:hAnsi="Arial" w:cs="Arial"/>
          <w:b w:val="0"/>
          <w:sz w:val="24"/>
          <w:szCs w:val="24"/>
        </w:rPr>
      </w:pPr>
      <w:r>
        <w:rPr>
          <w:rStyle w:val="Strong"/>
          <w:rFonts w:ascii="Arial" w:hAnsi="Arial" w:cs="Arial"/>
          <w:b w:val="0"/>
          <w:sz w:val="24"/>
          <w:szCs w:val="24"/>
        </w:rPr>
        <w:t>Domestic Violence Crime and Victims Act 2004</w:t>
      </w:r>
    </w:p>
    <w:p w:rsidR="00FB531F" w:rsidRDefault="00FB531F" w:rsidP="00C8181C">
      <w:pPr>
        <w:rPr>
          <w:rStyle w:val="Strong"/>
          <w:rFonts w:ascii="Arial" w:hAnsi="Arial" w:cs="Arial"/>
          <w:b w:val="0"/>
          <w:sz w:val="24"/>
          <w:szCs w:val="24"/>
        </w:rPr>
      </w:pPr>
      <w:r>
        <w:rPr>
          <w:rStyle w:val="Strong"/>
          <w:rFonts w:ascii="Arial" w:hAnsi="Arial" w:cs="Arial"/>
          <w:b w:val="0"/>
          <w:sz w:val="24"/>
          <w:szCs w:val="24"/>
        </w:rPr>
        <w:t xml:space="preserve">Forced Marriage Civil Protection Act </w:t>
      </w:r>
      <w:r w:rsidR="00012D5D">
        <w:rPr>
          <w:rStyle w:val="Strong"/>
          <w:rFonts w:ascii="Arial" w:hAnsi="Arial" w:cs="Arial"/>
          <w:b w:val="0"/>
          <w:sz w:val="24"/>
          <w:szCs w:val="24"/>
        </w:rPr>
        <w:t>2007</w:t>
      </w:r>
    </w:p>
    <w:p w:rsidR="00C8181C" w:rsidRDefault="00C8181C" w:rsidP="00461443">
      <w:pPr>
        <w:rPr>
          <w:rStyle w:val="Strong"/>
          <w:rFonts w:ascii="Arial" w:hAnsi="Arial" w:cs="Arial"/>
          <w:b w:val="0"/>
          <w:sz w:val="24"/>
          <w:szCs w:val="24"/>
        </w:rPr>
      </w:pPr>
      <w:r>
        <w:rPr>
          <w:rStyle w:val="Strong"/>
          <w:rFonts w:ascii="Arial" w:hAnsi="Arial" w:cs="Arial"/>
          <w:b w:val="0"/>
          <w:sz w:val="24"/>
          <w:szCs w:val="24"/>
        </w:rPr>
        <w:t>Sexual Offences Act 2003</w:t>
      </w:r>
    </w:p>
    <w:p w:rsidR="000B5388" w:rsidRDefault="000B5388" w:rsidP="00461443">
      <w:pPr>
        <w:rPr>
          <w:rStyle w:val="Strong"/>
          <w:rFonts w:ascii="Arial" w:hAnsi="Arial" w:cs="Arial"/>
          <w:b w:val="0"/>
          <w:sz w:val="24"/>
          <w:szCs w:val="24"/>
        </w:rPr>
      </w:pPr>
      <w:r>
        <w:rPr>
          <w:rStyle w:val="Strong"/>
          <w:rFonts w:ascii="Arial" w:hAnsi="Arial" w:cs="Arial"/>
          <w:b w:val="0"/>
          <w:sz w:val="24"/>
          <w:szCs w:val="24"/>
        </w:rPr>
        <w:t>Public Interest Disclosure Act 1998</w:t>
      </w:r>
    </w:p>
    <w:p w:rsidR="00C8181C" w:rsidRDefault="00C8181C" w:rsidP="00C8181C">
      <w:pPr>
        <w:rPr>
          <w:rFonts w:ascii="Arial" w:hAnsi="Arial" w:cs="Arial"/>
          <w:sz w:val="24"/>
          <w:szCs w:val="24"/>
        </w:rPr>
      </w:pPr>
      <w:r w:rsidRPr="00AE2763">
        <w:rPr>
          <w:rFonts w:ascii="Arial" w:hAnsi="Arial" w:cs="Arial"/>
          <w:sz w:val="24"/>
          <w:szCs w:val="24"/>
        </w:rPr>
        <w:t xml:space="preserve">SBHA Confidential Policy </w:t>
      </w:r>
    </w:p>
    <w:p w:rsidR="00C8181C" w:rsidRDefault="00C8181C" w:rsidP="00461443">
      <w:pPr>
        <w:rPr>
          <w:rStyle w:val="Strong"/>
          <w:rFonts w:ascii="Arial" w:hAnsi="Arial" w:cs="Arial"/>
          <w:b w:val="0"/>
          <w:sz w:val="24"/>
          <w:szCs w:val="24"/>
        </w:rPr>
      </w:pPr>
      <w:r>
        <w:rPr>
          <w:rStyle w:val="Strong"/>
          <w:rFonts w:ascii="Arial" w:hAnsi="Arial" w:cs="Arial"/>
          <w:b w:val="0"/>
          <w:sz w:val="24"/>
          <w:szCs w:val="24"/>
        </w:rPr>
        <w:t>Safeguarding vulnerable Groups Act 2006</w:t>
      </w:r>
    </w:p>
    <w:p w:rsidR="00C8181C" w:rsidRPr="00EE68F1" w:rsidRDefault="00C8181C" w:rsidP="00461443">
      <w:pPr>
        <w:rPr>
          <w:rFonts w:ascii="Arial" w:hAnsi="Arial" w:cs="Arial"/>
          <w:bCs/>
          <w:sz w:val="24"/>
          <w:szCs w:val="24"/>
        </w:rPr>
      </w:pPr>
    </w:p>
    <w:p w:rsidR="00461443" w:rsidRDefault="00461443" w:rsidP="00461443">
      <w:pPr>
        <w:rPr>
          <w:color w:val="558ED5"/>
        </w:rPr>
      </w:pPr>
    </w:p>
    <w:p w:rsidR="00461443" w:rsidRPr="00AE2763" w:rsidRDefault="00461443" w:rsidP="00AE2763">
      <w:pPr>
        <w:rPr>
          <w:rFonts w:ascii="Arial" w:hAnsi="Arial" w:cs="Arial"/>
          <w:sz w:val="24"/>
          <w:szCs w:val="24"/>
        </w:rPr>
      </w:pPr>
    </w:p>
    <w:p w:rsidR="00263883" w:rsidRPr="00DE0056" w:rsidRDefault="00C94738" w:rsidP="006F0F40">
      <w:pPr>
        <w:pStyle w:val="Default"/>
        <w:ind w:left="360"/>
        <w:rPr>
          <w:rFonts w:asciiTheme="minorHAnsi" w:hAnsiTheme="minorHAnsi"/>
          <w:b/>
          <w:sz w:val="28"/>
          <w:szCs w:val="28"/>
        </w:rPr>
      </w:pPr>
      <w:r>
        <w:rPr>
          <w:rFonts w:asciiTheme="minorHAnsi" w:hAnsiTheme="minorHAnsi"/>
          <w:b/>
          <w:sz w:val="28"/>
          <w:szCs w:val="28"/>
        </w:rPr>
        <w:t xml:space="preserve">  </w:t>
      </w:r>
      <w:r w:rsidR="00C46AF0">
        <w:rPr>
          <w:rFonts w:asciiTheme="minorHAnsi" w:hAnsiTheme="minorHAnsi"/>
          <w:b/>
          <w:sz w:val="28"/>
          <w:szCs w:val="28"/>
        </w:rPr>
        <w:t xml:space="preserve"> </w:t>
      </w:r>
      <w:r w:rsidR="00263883" w:rsidRPr="00DE0056">
        <w:rPr>
          <w:rFonts w:asciiTheme="minorHAnsi" w:hAnsiTheme="minorHAnsi"/>
          <w:b/>
          <w:sz w:val="28"/>
          <w:szCs w:val="28"/>
        </w:rPr>
        <w:t xml:space="preserve">   </w:t>
      </w:r>
    </w:p>
    <w:p w:rsidR="00263883" w:rsidRPr="00A81623" w:rsidRDefault="006F0F40" w:rsidP="00A81623">
      <w:pPr>
        <w:autoSpaceDE w:val="0"/>
        <w:autoSpaceDN w:val="0"/>
        <w:adjustRightInd w:val="0"/>
        <w:spacing w:after="0" w:line="240" w:lineRule="auto"/>
        <w:rPr>
          <w:rFonts w:cs="Arial"/>
          <w:sz w:val="28"/>
          <w:szCs w:val="28"/>
        </w:rPr>
      </w:pPr>
      <w:r>
        <w:rPr>
          <w:rFonts w:cs="Arial"/>
          <w:b/>
          <w:sz w:val="28"/>
          <w:szCs w:val="28"/>
        </w:rPr>
        <w:t xml:space="preserve">  </w:t>
      </w:r>
    </w:p>
    <w:p w:rsidR="001B1F15" w:rsidRPr="006F0F40" w:rsidRDefault="00263883" w:rsidP="001B1F15">
      <w:pPr>
        <w:autoSpaceDE w:val="0"/>
        <w:autoSpaceDN w:val="0"/>
        <w:adjustRightInd w:val="0"/>
        <w:spacing w:after="0" w:line="240" w:lineRule="auto"/>
        <w:rPr>
          <w:rFonts w:cs="Arial"/>
          <w:b/>
          <w:sz w:val="28"/>
          <w:szCs w:val="28"/>
        </w:rPr>
      </w:pPr>
      <w:r w:rsidRPr="00A81623">
        <w:rPr>
          <w:rFonts w:cs="Arial"/>
          <w:b/>
          <w:sz w:val="28"/>
          <w:szCs w:val="28"/>
        </w:rPr>
        <w:t xml:space="preserve">    </w:t>
      </w:r>
      <w:r w:rsidR="00A81623" w:rsidRPr="00F4696D">
        <w:rPr>
          <w:rFonts w:cs="Arial"/>
          <w:b/>
          <w:sz w:val="28"/>
          <w:szCs w:val="28"/>
        </w:rPr>
        <w:t xml:space="preserve">  </w:t>
      </w:r>
      <w:r w:rsidRPr="00F4696D">
        <w:rPr>
          <w:rFonts w:cs="Arial"/>
          <w:b/>
          <w:sz w:val="28"/>
          <w:szCs w:val="28"/>
        </w:rPr>
        <w:t xml:space="preserve"> </w:t>
      </w:r>
    </w:p>
    <w:p w:rsidR="001B1F15" w:rsidRPr="00513333" w:rsidRDefault="00FA18C0" w:rsidP="00DE0056">
      <w:pPr>
        <w:rPr>
          <w:rFonts w:cs="Arial"/>
          <w:b/>
          <w:sz w:val="28"/>
          <w:szCs w:val="28"/>
        </w:rPr>
      </w:pPr>
      <w:r>
        <w:rPr>
          <w:rFonts w:cs="Arial"/>
          <w:b/>
          <w:sz w:val="28"/>
          <w:szCs w:val="28"/>
        </w:rPr>
        <w:t xml:space="preserve">    </w:t>
      </w:r>
      <w:r w:rsidR="00D05DB2" w:rsidRPr="00A655BD">
        <w:rPr>
          <w:rFonts w:cs="Arial"/>
          <w:b/>
          <w:sz w:val="28"/>
          <w:szCs w:val="28"/>
        </w:rPr>
        <w:t xml:space="preserve">  </w:t>
      </w:r>
    </w:p>
    <w:p w:rsidR="00D05DB2" w:rsidRPr="00513333" w:rsidRDefault="00D05DB2" w:rsidP="00D05DB2">
      <w:pPr>
        <w:tabs>
          <w:tab w:val="left" w:pos="5640"/>
        </w:tabs>
        <w:autoSpaceDE w:val="0"/>
        <w:autoSpaceDN w:val="0"/>
        <w:adjustRightInd w:val="0"/>
        <w:spacing w:after="0" w:line="240" w:lineRule="auto"/>
        <w:rPr>
          <w:rFonts w:cs="Arial"/>
          <w:b/>
          <w:sz w:val="28"/>
          <w:szCs w:val="28"/>
        </w:rPr>
      </w:pPr>
      <w:r w:rsidRPr="00513333">
        <w:rPr>
          <w:rFonts w:cs="Arial"/>
          <w:b/>
          <w:sz w:val="28"/>
          <w:szCs w:val="28"/>
        </w:rPr>
        <w:tab/>
      </w:r>
    </w:p>
    <w:p w:rsidR="00D05DB2" w:rsidRDefault="00D05DB2" w:rsidP="00D05DB2">
      <w:pPr>
        <w:autoSpaceDE w:val="0"/>
        <w:autoSpaceDN w:val="0"/>
        <w:adjustRightInd w:val="0"/>
        <w:spacing w:after="0" w:line="240" w:lineRule="auto"/>
        <w:rPr>
          <w:rFonts w:ascii="Arial" w:hAnsi="Arial" w:cs="Arial"/>
          <w:sz w:val="23"/>
          <w:szCs w:val="23"/>
        </w:rPr>
      </w:pPr>
    </w:p>
    <w:p w:rsidR="00D05DB2" w:rsidRPr="00383335" w:rsidRDefault="00D05DB2" w:rsidP="00D05DB2">
      <w:pPr>
        <w:pStyle w:val="ListParagraph"/>
        <w:autoSpaceDE w:val="0"/>
        <w:autoSpaceDN w:val="0"/>
        <w:adjustRightInd w:val="0"/>
        <w:spacing w:after="0" w:line="240" w:lineRule="auto"/>
        <w:ind w:left="426"/>
        <w:rPr>
          <w:rFonts w:cs="Arial"/>
          <w:sz w:val="24"/>
          <w:szCs w:val="24"/>
        </w:rPr>
      </w:pPr>
    </w:p>
    <w:p w:rsidR="00D05DB2" w:rsidRDefault="00D05DB2" w:rsidP="00D05DB2">
      <w:pPr>
        <w:rPr>
          <w:rFonts w:ascii="Arial" w:hAnsi="Arial" w:cs="Arial"/>
          <w:sz w:val="24"/>
          <w:szCs w:val="24"/>
        </w:rPr>
      </w:pPr>
    </w:p>
    <w:p w:rsidR="00D05DB2" w:rsidRPr="00D05DB2" w:rsidRDefault="00D05DB2" w:rsidP="00D05DB2">
      <w:pPr>
        <w:pStyle w:val="ListParagraph"/>
        <w:autoSpaceDE w:val="0"/>
        <w:autoSpaceDN w:val="0"/>
        <w:adjustRightInd w:val="0"/>
        <w:spacing w:after="0" w:line="240" w:lineRule="auto"/>
        <w:rPr>
          <w:rFonts w:ascii="Arial" w:hAnsi="Arial" w:cs="Arial"/>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634A3" w:rsidRDefault="000634A3" w:rsidP="00A82A58">
      <w:pPr>
        <w:rPr>
          <w:b/>
          <w:sz w:val="24"/>
          <w:szCs w:val="24"/>
        </w:rPr>
      </w:pPr>
    </w:p>
    <w:p w:rsidR="00F25E41" w:rsidRDefault="00F25E41" w:rsidP="00A82A58">
      <w:pPr>
        <w:rPr>
          <w:b/>
          <w:sz w:val="24"/>
          <w:szCs w:val="24"/>
        </w:rPr>
      </w:pPr>
    </w:p>
    <w:p w:rsidR="00F25E41" w:rsidRDefault="00F25E41" w:rsidP="00A82A58">
      <w:pPr>
        <w:rPr>
          <w:b/>
          <w:sz w:val="24"/>
          <w:szCs w:val="24"/>
        </w:rPr>
      </w:pPr>
    </w:p>
    <w:p w:rsidR="00F25E41" w:rsidRPr="000634A3" w:rsidRDefault="00F25E41" w:rsidP="00A82A58">
      <w:pPr>
        <w:rPr>
          <w:b/>
          <w:sz w:val="24"/>
          <w:szCs w:val="24"/>
        </w:rPr>
      </w:pPr>
    </w:p>
    <w:p w:rsidR="00BB03C9" w:rsidRPr="00BB03C9" w:rsidRDefault="00BB03C9" w:rsidP="00BB03C9">
      <w:pPr>
        <w:rPr>
          <w:sz w:val="24"/>
          <w:szCs w:val="24"/>
        </w:rPr>
      </w:pPr>
    </w:p>
    <w:sectPr w:rsidR="00BB03C9" w:rsidRPr="00BB03C9">
      <w:headerReference w:type="even" r:id="rId30"/>
      <w:headerReference w:type="default" r:id="rId31"/>
      <w:footerReference w:type="default" r:id="rId32"/>
      <w:head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0A" w:rsidRDefault="000C6D0A" w:rsidP="002D441D">
      <w:pPr>
        <w:spacing w:after="0" w:line="240" w:lineRule="auto"/>
      </w:pPr>
      <w:r>
        <w:separator/>
      </w:r>
    </w:p>
  </w:endnote>
  <w:endnote w:type="continuationSeparator" w:id="0">
    <w:p w:rsidR="000C6D0A" w:rsidRDefault="000C6D0A" w:rsidP="002D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59086"/>
      <w:docPartObj>
        <w:docPartGallery w:val="Page Numbers (Bottom of Page)"/>
        <w:docPartUnique/>
      </w:docPartObj>
    </w:sdtPr>
    <w:sdtEndPr>
      <w:rPr>
        <w:noProof/>
      </w:rPr>
    </w:sdtEndPr>
    <w:sdtContent>
      <w:p w:rsidR="00080680" w:rsidRDefault="00080680">
        <w:pPr>
          <w:pStyle w:val="Footer"/>
          <w:jc w:val="right"/>
        </w:pPr>
        <w:r>
          <w:fldChar w:fldCharType="begin"/>
        </w:r>
        <w:r>
          <w:instrText xml:space="preserve"> PAGE   \* MERGEFORMAT </w:instrText>
        </w:r>
        <w:r>
          <w:fldChar w:fldCharType="separate"/>
        </w:r>
        <w:r w:rsidR="001925F2">
          <w:rPr>
            <w:noProof/>
          </w:rPr>
          <w:t>10</w:t>
        </w:r>
        <w:r>
          <w:rPr>
            <w:noProof/>
          </w:rPr>
          <w:fldChar w:fldCharType="end"/>
        </w:r>
      </w:p>
    </w:sdtContent>
  </w:sdt>
  <w:p w:rsidR="002D441D" w:rsidRDefault="002D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0A" w:rsidRDefault="000C6D0A" w:rsidP="002D441D">
      <w:pPr>
        <w:spacing w:after="0" w:line="240" w:lineRule="auto"/>
      </w:pPr>
      <w:r>
        <w:separator/>
      </w:r>
    </w:p>
  </w:footnote>
  <w:footnote w:type="continuationSeparator" w:id="0">
    <w:p w:rsidR="000C6D0A" w:rsidRDefault="000C6D0A" w:rsidP="002D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D45"/>
    <w:multiLevelType w:val="hybridMultilevel"/>
    <w:tmpl w:val="756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7507"/>
    <w:multiLevelType w:val="hybridMultilevel"/>
    <w:tmpl w:val="A0D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BF9"/>
    <w:multiLevelType w:val="hybridMultilevel"/>
    <w:tmpl w:val="6C18562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3" w15:restartNumberingAfterBreak="0">
    <w:nsid w:val="0AF215FA"/>
    <w:multiLevelType w:val="hybridMultilevel"/>
    <w:tmpl w:val="DBB6747C"/>
    <w:lvl w:ilvl="0" w:tplc="25FA36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77CB8"/>
    <w:multiLevelType w:val="hybridMultilevel"/>
    <w:tmpl w:val="297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3992"/>
    <w:multiLevelType w:val="multilevel"/>
    <w:tmpl w:val="A7EC8182"/>
    <w:lvl w:ilvl="0">
      <w:start w:val="7"/>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18923FE5"/>
    <w:multiLevelType w:val="hybridMultilevel"/>
    <w:tmpl w:val="A63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82E01"/>
    <w:multiLevelType w:val="hybridMultilevel"/>
    <w:tmpl w:val="7C6CB3BE"/>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8" w15:restartNumberingAfterBreak="0">
    <w:nsid w:val="1D753E52"/>
    <w:multiLevelType w:val="hybridMultilevel"/>
    <w:tmpl w:val="BB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B2FE2"/>
    <w:multiLevelType w:val="hybridMultilevel"/>
    <w:tmpl w:val="4A027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060555"/>
    <w:multiLevelType w:val="hybridMultilevel"/>
    <w:tmpl w:val="B9C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D74"/>
    <w:multiLevelType w:val="hybridMultilevel"/>
    <w:tmpl w:val="4AA4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A5185"/>
    <w:multiLevelType w:val="hybridMultilevel"/>
    <w:tmpl w:val="28F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7686E"/>
    <w:multiLevelType w:val="hybridMultilevel"/>
    <w:tmpl w:val="F88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B104C"/>
    <w:multiLevelType w:val="hybridMultilevel"/>
    <w:tmpl w:val="2EBADF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047A1"/>
    <w:multiLevelType w:val="hybridMultilevel"/>
    <w:tmpl w:val="559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83ADC"/>
    <w:multiLevelType w:val="hybridMultilevel"/>
    <w:tmpl w:val="783E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C543B"/>
    <w:multiLevelType w:val="hybridMultilevel"/>
    <w:tmpl w:val="35D6DDBE"/>
    <w:lvl w:ilvl="0" w:tplc="24BEE6A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E477A3C"/>
    <w:multiLevelType w:val="multilevel"/>
    <w:tmpl w:val="35BE1A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81056"/>
    <w:multiLevelType w:val="hybridMultilevel"/>
    <w:tmpl w:val="35FEA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E27239"/>
    <w:multiLevelType w:val="hybridMultilevel"/>
    <w:tmpl w:val="7D941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6821ABE"/>
    <w:multiLevelType w:val="hybridMultilevel"/>
    <w:tmpl w:val="6688F2A4"/>
    <w:lvl w:ilvl="0" w:tplc="2D7E96E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E68CCEE">
      <w:start w:val="1"/>
      <w:numFmt w:val="bullet"/>
      <w:lvlText w:val="o"/>
      <w:lvlJc w:val="left"/>
      <w:pPr>
        <w:ind w:left="30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8811CE">
      <w:start w:val="1"/>
      <w:numFmt w:val="bullet"/>
      <w:lvlText w:val="▪"/>
      <w:lvlJc w:val="left"/>
      <w:pPr>
        <w:ind w:left="38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3B8095E">
      <w:start w:val="1"/>
      <w:numFmt w:val="bullet"/>
      <w:lvlText w:val="•"/>
      <w:lvlJc w:val="left"/>
      <w:pPr>
        <w:ind w:left="45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512FAC4">
      <w:start w:val="1"/>
      <w:numFmt w:val="bullet"/>
      <w:lvlText w:val="o"/>
      <w:lvlJc w:val="left"/>
      <w:pPr>
        <w:ind w:left="52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B72E646">
      <w:start w:val="1"/>
      <w:numFmt w:val="bullet"/>
      <w:lvlText w:val="▪"/>
      <w:lvlJc w:val="left"/>
      <w:pPr>
        <w:ind w:left="59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A4E2364">
      <w:start w:val="1"/>
      <w:numFmt w:val="bullet"/>
      <w:lvlText w:val="•"/>
      <w:lvlJc w:val="left"/>
      <w:pPr>
        <w:ind w:left="66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7FC4B72">
      <w:start w:val="1"/>
      <w:numFmt w:val="bullet"/>
      <w:lvlText w:val="o"/>
      <w:lvlJc w:val="left"/>
      <w:pPr>
        <w:ind w:left="74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9628CB6">
      <w:start w:val="1"/>
      <w:numFmt w:val="bullet"/>
      <w:lvlText w:val="▪"/>
      <w:lvlJc w:val="left"/>
      <w:pPr>
        <w:ind w:left="81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572732A9"/>
    <w:multiLevelType w:val="hybridMultilevel"/>
    <w:tmpl w:val="676C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602EF"/>
    <w:multiLevelType w:val="hybridMultilevel"/>
    <w:tmpl w:val="4948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876FC0"/>
    <w:multiLevelType w:val="hybridMultilevel"/>
    <w:tmpl w:val="75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17089"/>
    <w:multiLevelType w:val="hybridMultilevel"/>
    <w:tmpl w:val="1736D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3309D"/>
    <w:multiLevelType w:val="hybridMultilevel"/>
    <w:tmpl w:val="9FF26F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A56D2"/>
    <w:multiLevelType w:val="hybridMultilevel"/>
    <w:tmpl w:val="09C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56C4"/>
    <w:multiLevelType w:val="hybridMultilevel"/>
    <w:tmpl w:val="CEAA0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FB65B6"/>
    <w:multiLevelType w:val="multilevel"/>
    <w:tmpl w:val="B8123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6552733"/>
    <w:multiLevelType w:val="hybridMultilevel"/>
    <w:tmpl w:val="692AF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7447E0"/>
    <w:multiLevelType w:val="hybridMultilevel"/>
    <w:tmpl w:val="1DB6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8C8"/>
    <w:multiLevelType w:val="hybridMultilevel"/>
    <w:tmpl w:val="5B1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A0B81"/>
    <w:multiLevelType w:val="hybridMultilevel"/>
    <w:tmpl w:val="687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413D9"/>
    <w:multiLevelType w:val="hybridMultilevel"/>
    <w:tmpl w:val="85605B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9976B34"/>
    <w:multiLevelType w:val="multilevel"/>
    <w:tmpl w:val="1A7A22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6" w15:restartNumberingAfterBreak="0">
    <w:nsid w:val="7A6B2327"/>
    <w:multiLevelType w:val="hybridMultilevel"/>
    <w:tmpl w:val="B3B0F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02650"/>
    <w:multiLevelType w:val="hybridMultilevel"/>
    <w:tmpl w:val="89609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B70909"/>
    <w:multiLevelType w:val="hybridMultilevel"/>
    <w:tmpl w:val="ED6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2"/>
  </w:num>
  <w:num w:numId="4">
    <w:abstractNumId w:val="33"/>
  </w:num>
  <w:num w:numId="5">
    <w:abstractNumId w:val="3"/>
  </w:num>
  <w:num w:numId="6">
    <w:abstractNumId w:val="35"/>
  </w:num>
  <w:num w:numId="7">
    <w:abstractNumId w:val="29"/>
  </w:num>
  <w:num w:numId="8">
    <w:abstractNumId w:val="7"/>
  </w:num>
  <w:num w:numId="9">
    <w:abstractNumId w:val="2"/>
  </w:num>
  <w:num w:numId="10">
    <w:abstractNumId w:val="36"/>
  </w:num>
  <w:num w:numId="11">
    <w:abstractNumId w:val="6"/>
  </w:num>
  <w:num w:numId="12">
    <w:abstractNumId w:val="37"/>
  </w:num>
  <w:num w:numId="13">
    <w:abstractNumId w:val="20"/>
  </w:num>
  <w:num w:numId="14">
    <w:abstractNumId w:val="11"/>
  </w:num>
  <w:num w:numId="15">
    <w:abstractNumId w:val="1"/>
  </w:num>
  <w:num w:numId="16">
    <w:abstractNumId w:val="28"/>
  </w:num>
  <w:num w:numId="17">
    <w:abstractNumId w:val="31"/>
  </w:num>
  <w:num w:numId="18">
    <w:abstractNumId w:val="30"/>
  </w:num>
  <w:num w:numId="19">
    <w:abstractNumId w:val="10"/>
  </w:num>
  <w:num w:numId="20">
    <w:abstractNumId w:val="34"/>
  </w:num>
  <w:num w:numId="21">
    <w:abstractNumId w:val="13"/>
  </w:num>
  <w:num w:numId="22">
    <w:abstractNumId w:val="5"/>
  </w:num>
  <w:num w:numId="23">
    <w:abstractNumId w:val="26"/>
  </w:num>
  <w:num w:numId="24">
    <w:abstractNumId w:val="24"/>
  </w:num>
  <w:num w:numId="25">
    <w:abstractNumId w:val="19"/>
  </w:num>
  <w:num w:numId="26">
    <w:abstractNumId w:val="38"/>
  </w:num>
  <w:num w:numId="27">
    <w:abstractNumId w:val="22"/>
  </w:num>
  <w:num w:numId="28">
    <w:abstractNumId w:val="8"/>
  </w:num>
  <w:num w:numId="29">
    <w:abstractNumId w:val="23"/>
  </w:num>
  <w:num w:numId="30">
    <w:abstractNumId w:val="9"/>
  </w:num>
  <w:num w:numId="31">
    <w:abstractNumId w:val="0"/>
  </w:num>
  <w:num w:numId="32">
    <w:abstractNumId w:val="15"/>
  </w:num>
  <w:num w:numId="33">
    <w:abstractNumId w:val="32"/>
  </w:num>
  <w:num w:numId="34">
    <w:abstractNumId w:val="27"/>
  </w:num>
  <w:num w:numId="35">
    <w:abstractNumId w:val="21"/>
  </w:num>
  <w:num w:numId="36">
    <w:abstractNumId w:val="14"/>
  </w:num>
  <w:num w:numId="37">
    <w:abstractNumId w:val="18"/>
  </w:num>
  <w:num w:numId="38">
    <w:abstractNumId w:val="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C9"/>
    <w:rsid w:val="0000039F"/>
    <w:rsid w:val="00000B4C"/>
    <w:rsid w:val="00001E15"/>
    <w:rsid w:val="00002102"/>
    <w:rsid w:val="000028F3"/>
    <w:rsid w:val="00002D05"/>
    <w:rsid w:val="0000305B"/>
    <w:rsid w:val="00004388"/>
    <w:rsid w:val="00004A71"/>
    <w:rsid w:val="0000511D"/>
    <w:rsid w:val="0000525A"/>
    <w:rsid w:val="00007267"/>
    <w:rsid w:val="00007786"/>
    <w:rsid w:val="00010959"/>
    <w:rsid w:val="0001115B"/>
    <w:rsid w:val="000114AB"/>
    <w:rsid w:val="00011685"/>
    <w:rsid w:val="00011900"/>
    <w:rsid w:val="00012D5D"/>
    <w:rsid w:val="000154AF"/>
    <w:rsid w:val="000154FF"/>
    <w:rsid w:val="00015661"/>
    <w:rsid w:val="000162AB"/>
    <w:rsid w:val="000171B1"/>
    <w:rsid w:val="00017EA2"/>
    <w:rsid w:val="00022343"/>
    <w:rsid w:val="00022F3C"/>
    <w:rsid w:val="00023105"/>
    <w:rsid w:val="00025071"/>
    <w:rsid w:val="0002618D"/>
    <w:rsid w:val="00026FCD"/>
    <w:rsid w:val="00027C16"/>
    <w:rsid w:val="00031EF2"/>
    <w:rsid w:val="00033123"/>
    <w:rsid w:val="00033B46"/>
    <w:rsid w:val="00034439"/>
    <w:rsid w:val="0003454B"/>
    <w:rsid w:val="00036617"/>
    <w:rsid w:val="000371C3"/>
    <w:rsid w:val="00037C53"/>
    <w:rsid w:val="00040E36"/>
    <w:rsid w:val="0004135F"/>
    <w:rsid w:val="000415B2"/>
    <w:rsid w:val="00041F7E"/>
    <w:rsid w:val="0004492A"/>
    <w:rsid w:val="000449A3"/>
    <w:rsid w:val="00044DAB"/>
    <w:rsid w:val="000451AF"/>
    <w:rsid w:val="00050092"/>
    <w:rsid w:val="000524AF"/>
    <w:rsid w:val="000526B1"/>
    <w:rsid w:val="00053782"/>
    <w:rsid w:val="00053B53"/>
    <w:rsid w:val="00054016"/>
    <w:rsid w:val="0005584F"/>
    <w:rsid w:val="00056B5F"/>
    <w:rsid w:val="000579D8"/>
    <w:rsid w:val="00060DF2"/>
    <w:rsid w:val="00060FE5"/>
    <w:rsid w:val="000621AD"/>
    <w:rsid w:val="00062279"/>
    <w:rsid w:val="00062ECE"/>
    <w:rsid w:val="000634A3"/>
    <w:rsid w:val="0006377D"/>
    <w:rsid w:val="00063D01"/>
    <w:rsid w:val="00063F7D"/>
    <w:rsid w:val="0006426E"/>
    <w:rsid w:val="000651E5"/>
    <w:rsid w:val="00067C9D"/>
    <w:rsid w:val="00071F54"/>
    <w:rsid w:val="000721FB"/>
    <w:rsid w:val="00074D43"/>
    <w:rsid w:val="00076336"/>
    <w:rsid w:val="00076E10"/>
    <w:rsid w:val="00077566"/>
    <w:rsid w:val="00077D34"/>
    <w:rsid w:val="00080680"/>
    <w:rsid w:val="00082241"/>
    <w:rsid w:val="00091C37"/>
    <w:rsid w:val="000940F0"/>
    <w:rsid w:val="000957DF"/>
    <w:rsid w:val="000A07C9"/>
    <w:rsid w:val="000A0910"/>
    <w:rsid w:val="000A0D42"/>
    <w:rsid w:val="000A1971"/>
    <w:rsid w:val="000A2A0F"/>
    <w:rsid w:val="000A2D62"/>
    <w:rsid w:val="000A2E1E"/>
    <w:rsid w:val="000A3682"/>
    <w:rsid w:val="000A4A3B"/>
    <w:rsid w:val="000A5604"/>
    <w:rsid w:val="000A5B9E"/>
    <w:rsid w:val="000A5D3C"/>
    <w:rsid w:val="000A6280"/>
    <w:rsid w:val="000A7E93"/>
    <w:rsid w:val="000B085D"/>
    <w:rsid w:val="000B0C5E"/>
    <w:rsid w:val="000B0EC0"/>
    <w:rsid w:val="000B220E"/>
    <w:rsid w:val="000B35C1"/>
    <w:rsid w:val="000B36D7"/>
    <w:rsid w:val="000B4DB3"/>
    <w:rsid w:val="000B5226"/>
    <w:rsid w:val="000B5388"/>
    <w:rsid w:val="000B59FC"/>
    <w:rsid w:val="000C044F"/>
    <w:rsid w:val="000C240E"/>
    <w:rsid w:val="000C2B39"/>
    <w:rsid w:val="000C3F4F"/>
    <w:rsid w:val="000C49B1"/>
    <w:rsid w:val="000C5419"/>
    <w:rsid w:val="000C5423"/>
    <w:rsid w:val="000C5F4B"/>
    <w:rsid w:val="000C6D0A"/>
    <w:rsid w:val="000D0196"/>
    <w:rsid w:val="000D087E"/>
    <w:rsid w:val="000D186D"/>
    <w:rsid w:val="000D1C9A"/>
    <w:rsid w:val="000D2087"/>
    <w:rsid w:val="000D2233"/>
    <w:rsid w:val="000D29FE"/>
    <w:rsid w:val="000D2AAC"/>
    <w:rsid w:val="000D3558"/>
    <w:rsid w:val="000D51AE"/>
    <w:rsid w:val="000D6495"/>
    <w:rsid w:val="000D7828"/>
    <w:rsid w:val="000E03A2"/>
    <w:rsid w:val="000E1B43"/>
    <w:rsid w:val="000E225E"/>
    <w:rsid w:val="000E2866"/>
    <w:rsid w:val="000E3B03"/>
    <w:rsid w:val="000E3DB9"/>
    <w:rsid w:val="000E61EE"/>
    <w:rsid w:val="000E7186"/>
    <w:rsid w:val="000E7710"/>
    <w:rsid w:val="000F0A20"/>
    <w:rsid w:val="000F1C01"/>
    <w:rsid w:val="000F2775"/>
    <w:rsid w:val="000F325B"/>
    <w:rsid w:val="000F62B0"/>
    <w:rsid w:val="00100907"/>
    <w:rsid w:val="00101013"/>
    <w:rsid w:val="001033D1"/>
    <w:rsid w:val="001037C1"/>
    <w:rsid w:val="0010484A"/>
    <w:rsid w:val="00105BED"/>
    <w:rsid w:val="00106F7E"/>
    <w:rsid w:val="0010715C"/>
    <w:rsid w:val="00111936"/>
    <w:rsid w:val="00112937"/>
    <w:rsid w:val="00112F71"/>
    <w:rsid w:val="0011576C"/>
    <w:rsid w:val="0011786C"/>
    <w:rsid w:val="001203D9"/>
    <w:rsid w:val="00121804"/>
    <w:rsid w:val="001220CC"/>
    <w:rsid w:val="00124D55"/>
    <w:rsid w:val="0012632D"/>
    <w:rsid w:val="001273EF"/>
    <w:rsid w:val="0013094B"/>
    <w:rsid w:val="001323C4"/>
    <w:rsid w:val="001343F1"/>
    <w:rsid w:val="00136F57"/>
    <w:rsid w:val="001373D6"/>
    <w:rsid w:val="00137E16"/>
    <w:rsid w:val="00140AF4"/>
    <w:rsid w:val="00140C0B"/>
    <w:rsid w:val="001415ED"/>
    <w:rsid w:val="00142543"/>
    <w:rsid w:val="00142A41"/>
    <w:rsid w:val="00143A6C"/>
    <w:rsid w:val="00147C64"/>
    <w:rsid w:val="00150044"/>
    <w:rsid w:val="0015051B"/>
    <w:rsid w:val="00151475"/>
    <w:rsid w:val="00151B66"/>
    <w:rsid w:val="00151C03"/>
    <w:rsid w:val="0015546D"/>
    <w:rsid w:val="00155B34"/>
    <w:rsid w:val="00157766"/>
    <w:rsid w:val="0015786C"/>
    <w:rsid w:val="00162732"/>
    <w:rsid w:val="00162F27"/>
    <w:rsid w:val="001632B4"/>
    <w:rsid w:val="0016429D"/>
    <w:rsid w:val="001655FA"/>
    <w:rsid w:val="0017072A"/>
    <w:rsid w:val="00171422"/>
    <w:rsid w:val="0017449F"/>
    <w:rsid w:val="00175F8A"/>
    <w:rsid w:val="0017770F"/>
    <w:rsid w:val="00181DD6"/>
    <w:rsid w:val="00181F64"/>
    <w:rsid w:val="00182895"/>
    <w:rsid w:val="001837BB"/>
    <w:rsid w:val="001837C5"/>
    <w:rsid w:val="001839B3"/>
    <w:rsid w:val="001848F0"/>
    <w:rsid w:val="001850F5"/>
    <w:rsid w:val="00185A8D"/>
    <w:rsid w:val="00186F2B"/>
    <w:rsid w:val="001875E8"/>
    <w:rsid w:val="0019073D"/>
    <w:rsid w:val="00190C59"/>
    <w:rsid w:val="00190F3E"/>
    <w:rsid w:val="0019173D"/>
    <w:rsid w:val="001925F2"/>
    <w:rsid w:val="00194922"/>
    <w:rsid w:val="00194993"/>
    <w:rsid w:val="00195C9A"/>
    <w:rsid w:val="001977D6"/>
    <w:rsid w:val="00197FD3"/>
    <w:rsid w:val="001A18BE"/>
    <w:rsid w:val="001A261F"/>
    <w:rsid w:val="001A28C2"/>
    <w:rsid w:val="001A2E61"/>
    <w:rsid w:val="001A2EB2"/>
    <w:rsid w:val="001A3319"/>
    <w:rsid w:val="001A3D6A"/>
    <w:rsid w:val="001A3EEE"/>
    <w:rsid w:val="001A4629"/>
    <w:rsid w:val="001A4954"/>
    <w:rsid w:val="001A4E9E"/>
    <w:rsid w:val="001A682D"/>
    <w:rsid w:val="001B03F8"/>
    <w:rsid w:val="001B06A1"/>
    <w:rsid w:val="001B1F15"/>
    <w:rsid w:val="001B391A"/>
    <w:rsid w:val="001B4014"/>
    <w:rsid w:val="001B4750"/>
    <w:rsid w:val="001B4C05"/>
    <w:rsid w:val="001B5233"/>
    <w:rsid w:val="001B556C"/>
    <w:rsid w:val="001B5BD0"/>
    <w:rsid w:val="001B6350"/>
    <w:rsid w:val="001B72B1"/>
    <w:rsid w:val="001B7802"/>
    <w:rsid w:val="001C0241"/>
    <w:rsid w:val="001C0A5F"/>
    <w:rsid w:val="001C1905"/>
    <w:rsid w:val="001C1CC9"/>
    <w:rsid w:val="001C52B1"/>
    <w:rsid w:val="001C5ADF"/>
    <w:rsid w:val="001C5C03"/>
    <w:rsid w:val="001C63EB"/>
    <w:rsid w:val="001C7420"/>
    <w:rsid w:val="001D1C60"/>
    <w:rsid w:val="001D2AA6"/>
    <w:rsid w:val="001D4B49"/>
    <w:rsid w:val="001D555D"/>
    <w:rsid w:val="001D5A34"/>
    <w:rsid w:val="001D744B"/>
    <w:rsid w:val="001E0929"/>
    <w:rsid w:val="001E1872"/>
    <w:rsid w:val="001E1D24"/>
    <w:rsid w:val="001E2779"/>
    <w:rsid w:val="001E489C"/>
    <w:rsid w:val="001E4A89"/>
    <w:rsid w:val="001F066C"/>
    <w:rsid w:val="001F0A2B"/>
    <w:rsid w:val="001F11D5"/>
    <w:rsid w:val="001F3327"/>
    <w:rsid w:val="001F3441"/>
    <w:rsid w:val="001F36DD"/>
    <w:rsid w:val="001F3AAB"/>
    <w:rsid w:val="001F42EB"/>
    <w:rsid w:val="001F4ADC"/>
    <w:rsid w:val="001F7236"/>
    <w:rsid w:val="001F7C7F"/>
    <w:rsid w:val="002006DD"/>
    <w:rsid w:val="002027E5"/>
    <w:rsid w:val="00202DE3"/>
    <w:rsid w:val="0020322D"/>
    <w:rsid w:val="00203BFD"/>
    <w:rsid w:val="00204D50"/>
    <w:rsid w:val="00204D5E"/>
    <w:rsid w:val="0020533A"/>
    <w:rsid w:val="00205CC0"/>
    <w:rsid w:val="00206473"/>
    <w:rsid w:val="002108CF"/>
    <w:rsid w:val="002119A1"/>
    <w:rsid w:val="0021243D"/>
    <w:rsid w:val="002139FE"/>
    <w:rsid w:val="002140EE"/>
    <w:rsid w:val="00214C33"/>
    <w:rsid w:val="002150EE"/>
    <w:rsid w:val="002153B3"/>
    <w:rsid w:val="002153D7"/>
    <w:rsid w:val="00215A84"/>
    <w:rsid w:val="00215F02"/>
    <w:rsid w:val="00217EB7"/>
    <w:rsid w:val="00220A73"/>
    <w:rsid w:val="0022184C"/>
    <w:rsid w:val="002218C8"/>
    <w:rsid w:val="00221A51"/>
    <w:rsid w:val="00223C25"/>
    <w:rsid w:val="0022412D"/>
    <w:rsid w:val="00225D5C"/>
    <w:rsid w:val="00225EE4"/>
    <w:rsid w:val="002265B2"/>
    <w:rsid w:val="002301C2"/>
    <w:rsid w:val="0023172D"/>
    <w:rsid w:val="00232820"/>
    <w:rsid w:val="00233168"/>
    <w:rsid w:val="00233842"/>
    <w:rsid w:val="00233B9E"/>
    <w:rsid w:val="00233F46"/>
    <w:rsid w:val="002347BB"/>
    <w:rsid w:val="002354FF"/>
    <w:rsid w:val="0023639D"/>
    <w:rsid w:val="00236BAE"/>
    <w:rsid w:val="00237A68"/>
    <w:rsid w:val="002409F6"/>
    <w:rsid w:val="002413F2"/>
    <w:rsid w:val="00241BC5"/>
    <w:rsid w:val="0024224D"/>
    <w:rsid w:val="00245464"/>
    <w:rsid w:val="00245C42"/>
    <w:rsid w:val="002464CC"/>
    <w:rsid w:val="00246B71"/>
    <w:rsid w:val="00247C22"/>
    <w:rsid w:val="0025119E"/>
    <w:rsid w:val="00251EB1"/>
    <w:rsid w:val="00255BE9"/>
    <w:rsid w:val="00256662"/>
    <w:rsid w:val="00256714"/>
    <w:rsid w:val="0025794C"/>
    <w:rsid w:val="00260F2E"/>
    <w:rsid w:val="00261B57"/>
    <w:rsid w:val="00263316"/>
    <w:rsid w:val="0026335C"/>
    <w:rsid w:val="00263366"/>
    <w:rsid w:val="002634F0"/>
    <w:rsid w:val="00263883"/>
    <w:rsid w:val="00263D53"/>
    <w:rsid w:val="00264A10"/>
    <w:rsid w:val="00264B2B"/>
    <w:rsid w:val="00265968"/>
    <w:rsid w:val="00266958"/>
    <w:rsid w:val="00266999"/>
    <w:rsid w:val="00267457"/>
    <w:rsid w:val="00267BAA"/>
    <w:rsid w:val="00267F1A"/>
    <w:rsid w:val="00270BDA"/>
    <w:rsid w:val="00270DFE"/>
    <w:rsid w:val="00270EAE"/>
    <w:rsid w:val="00271B3D"/>
    <w:rsid w:val="00273548"/>
    <w:rsid w:val="00273BCC"/>
    <w:rsid w:val="0027433B"/>
    <w:rsid w:val="00274FB9"/>
    <w:rsid w:val="0027740D"/>
    <w:rsid w:val="002779D1"/>
    <w:rsid w:val="00281E71"/>
    <w:rsid w:val="00281E74"/>
    <w:rsid w:val="002839A4"/>
    <w:rsid w:val="00283B26"/>
    <w:rsid w:val="00290D37"/>
    <w:rsid w:val="002938E5"/>
    <w:rsid w:val="002938FE"/>
    <w:rsid w:val="00294101"/>
    <w:rsid w:val="002942A3"/>
    <w:rsid w:val="002945AB"/>
    <w:rsid w:val="00296590"/>
    <w:rsid w:val="00296837"/>
    <w:rsid w:val="00296948"/>
    <w:rsid w:val="002A041E"/>
    <w:rsid w:val="002A11BF"/>
    <w:rsid w:val="002A25F3"/>
    <w:rsid w:val="002A777F"/>
    <w:rsid w:val="002A7B9D"/>
    <w:rsid w:val="002A7F49"/>
    <w:rsid w:val="002A7F59"/>
    <w:rsid w:val="002B1EA6"/>
    <w:rsid w:val="002B2278"/>
    <w:rsid w:val="002B450E"/>
    <w:rsid w:val="002B506C"/>
    <w:rsid w:val="002B6780"/>
    <w:rsid w:val="002B78A2"/>
    <w:rsid w:val="002B7CE9"/>
    <w:rsid w:val="002C037B"/>
    <w:rsid w:val="002C087F"/>
    <w:rsid w:val="002C131B"/>
    <w:rsid w:val="002C1E39"/>
    <w:rsid w:val="002C2200"/>
    <w:rsid w:val="002C498A"/>
    <w:rsid w:val="002C5506"/>
    <w:rsid w:val="002C598E"/>
    <w:rsid w:val="002C6680"/>
    <w:rsid w:val="002C6B6B"/>
    <w:rsid w:val="002D03BC"/>
    <w:rsid w:val="002D082D"/>
    <w:rsid w:val="002D441D"/>
    <w:rsid w:val="002D582F"/>
    <w:rsid w:val="002D617B"/>
    <w:rsid w:val="002E0500"/>
    <w:rsid w:val="002E0B95"/>
    <w:rsid w:val="002E0DB7"/>
    <w:rsid w:val="002E2226"/>
    <w:rsid w:val="002E2CD2"/>
    <w:rsid w:val="002E307F"/>
    <w:rsid w:val="002E3254"/>
    <w:rsid w:val="002E4607"/>
    <w:rsid w:val="002E5309"/>
    <w:rsid w:val="002E7E53"/>
    <w:rsid w:val="002F10AA"/>
    <w:rsid w:val="002F1243"/>
    <w:rsid w:val="002F1781"/>
    <w:rsid w:val="002F33DA"/>
    <w:rsid w:val="002F41CA"/>
    <w:rsid w:val="002F5B34"/>
    <w:rsid w:val="002F62ED"/>
    <w:rsid w:val="002F65D9"/>
    <w:rsid w:val="002F6FDC"/>
    <w:rsid w:val="00302205"/>
    <w:rsid w:val="00302352"/>
    <w:rsid w:val="00302B09"/>
    <w:rsid w:val="00307CD6"/>
    <w:rsid w:val="00307D15"/>
    <w:rsid w:val="003100FC"/>
    <w:rsid w:val="00311761"/>
    <w:rsid w:val="00312A20"/>
    <w:rsid w:val="00314799"/>
    <w:rsid w:val="00315808"/>
    <w:rsid w:val="0031585C"/>
    <w:rsid w:val="00315AB8"/>
    <w:rsid w:val="00316925"/>
    <w:rsid w:val="00317DC1"/>
    <w:rsid w:val="00323A67"/>
    <w:rsid w:val="00323D68"/>
    <w:rsid w:val="00324C3D"/>
    <w:rsid w:val="00325010"/>
    <w:rsid w:val="003275AF"/>
    <w:rsid w:val="003277E9"/>
    <w:rsid w:val="00331F6A"/>
    <w:rsid w:val="003326B9"/>
    <w:rsid w:val="00332A48"/>
    <w:rsid w:val="0033309F"/>
    <w:rsid w:val="00333C55"/>
    <w:rsid w:val="00335125"/>
    <w:rsid w:val="00335673"/>
    <w:rsid w:val="003367BE"/>
    <w:rsid w:val="00342A8A"/>
    <w:rsid w:val="00342C9A"/>
    <w:rsid w:val="003442F3"/>
    <w:rsid w:val="0034468D"/>
    <w:rsid w:val="00344D46"/>
    <w:rsid w:val="00345AB1"/>
    <w:rsid w:val="00346A53"/>
    <w:rsid w:val="0034788B"/>
    <w:rsid w:val="00347F11"/>
    <w:rsid w:val="0035007F"/>
    <w:rsid w:val="0035027D"/>
    <w:rsid w:val="00351736"/>
    <w:rsid w:val="003519FA"/>
    <w:rsid w:val="00351B06"/>
    <w:rsid w:val="0035250D"/>
    <w:rsid w:val="00352DB3"/>
    <w:rsid w:val="00353360"/>
    <w:rsid w:val="00353CD9"/>
    <w:rsid w:val="003540D2"/>
    <w:rsid w:val="00354F57"/>
    <w:rsid w:val="00355B76"/>
    <w:rsid w:val="003572A5"/>
    <w:rsid w:val="003646EB"/>
    <w:rsid w:val="00365040"/>
    <w:rsid w:val="00365E4F"/>
    <w:rsid w:val="00370C3F"/>
    <w:rsid w:val="003720EC"/>
    <w:rsid w:val="00372362"/>
    <w:rsid w:val="003723C8"/>
    <w:rsid w:val="0037354F"/>
    <w:rsid w:val="003739B5"/>
    <w:rsid w:val="0037485E"/>
    <w:rsid w:val="0037519E"/>
    <w:rsid w:val="00376061"/>
    <w:rsid w:val="003765C8"/>
    <w:rsid w:val="00376B18"/>
    <w:rsid w:val="003803FA"/>
    <w:rsid w:val="00380A0F"/>
    <w:rsid w:val="00380CB6"/>
    <w:rsid w:val="00382BC2"/>
    <w:rsid w:val="00382E9F"/>
    <w:rsid w:val="003832DB"/>
    <w:rsid w:val="00383335"/>
    <w:rsid w:val="003838FF"/>
    <w:rsid w:val="0038622A"/>
    <w:rsid w:val="00387752"/>
    <w:rsid w:val="00387BAA"/>
    <w:rsid w:val="00392B00"/>
    <w:rsid w:val="00393190"/>
    <w:rsid w:val="0039388C"/>
    <w:rsid w:val="003948EC"/>
    <w:rsid w:val="00395AE8"/>
    <w:rsid w:val="00395E38"/>
    <w:rsid w:val="00396632"/>
    <w:rsid w:val="003A0DFA"/>
    <w:rsid w:val="003A1695"/>
    <w:rsid w:val="003A270E"/>
    <w:rsid w:val="003A44A3"/>
    <w:rsid w:val="003A4C58"/>
    <w:rsid w:val="003A5078"/>
    <w:rsid w:val="003A5A63"/>
    <w:rsid w:val="003A6850"/>
    <w:rsid w:val="003B08A3"/>
    <w:rsid w:val="003B0F10"/>
    <w:rsid w:val="003B314A"/>
    <w:rsid w:val="003B5717"/>
    <w:rsid w:val="003B71B1"/>
    <w:rsid w:val="003C02BC"/>
    <w:rsid w:val="003C0C53"/>
    <w:rsid w:val="003C1CD7"/>
    <w:rsid w:val="003C1FD8"/>
    <w:rsid w:val="003C3224"/>
    <w:rsid w:val="003C36BA"/>
    <w:rsid w:val="003C37ED"/>
    <w:rsid w:val="003C3EC5"/>
    <w:rsid w:val="003C4189"/>
    <w:rsid w:val="003C4190"/>
    <w:rsid w:val="003C62FF"/>
    <w:rsid w:val="003C66AB"/>
    <w:rsid w:val="003C6A68"/>
    <w:rsid w:val="003C6E2A"/>
    <w:rsid w:val="003C789D"/>
    <w:rsid w:val="003C7C22"/>
    <w:rsid w:val="003D1F9E"/>
    <w:rsid w:val="003D7967"/>
    <w:rsid w:val="003E199E"/>
    <w:rsid w:val="003E19E4"/>
    <w:rsid w:val="003E2B8B"/>
    <w:rsid w:val="003E40AE"/>
    <w:rsid w:val="003E487D"/>
    <w:rsid w:val="003E5775"/>
    <w:rsid w:val="003E5BDD"/>
    <w:rsid w:val="003F131B"/>
    <w:rsid w:val="003F18F0"/>
    <w:rsid w:val="003F213E"/>
    <w:rsid w:val="003F23CD"/>
    <w:rsid w:val="003F3340"/>
    <w:rsid w:val="003F473A"/>
    <w:rsid w:val="003F5F95"/>
    <w:rsid w:val="003F7A93"/>
    <w:rsid w:val="00401F8B"/>
    <w:rsid w:val="004026FE"/>
    <w:rsid w:val="004028F7"/>
    <w:rsid w:val="00402D86"/>
    <w:rsid w:val="0040409B"/>
    <w:rsid w:val="00406499"/>
    <w:rsid w:val="004114D8"/>
    <w:rsid w:val="004116BF"/>
    <w:rsid w:val="00413BF7"/>
    <w:rsid w:val="00413E59"/>
    <w:rsid w:val="004142A8"/>
    <w:rsid w:val="004144C6"/>
    <w:rsid w:val="0042063A"/>
    <w:rsid w:val="0042172C"/>
    <w:rsid w:val="00422B67"/>
    <w:rsid w:val="00423D77"/>
    <w:rsid w:val="0042456E"/>
    <w:rsid w:val="004248B2"/>
    <w:rsid w:val="004248B3"/>
    <w:rsid w:val="00425B18"/>
    <w:rsid w:val="00426C60"/>
    <w:rsid w:val="0043010A"/>
    <w:rsid w:val="00430206"/>
    <w:rsid w:val="0043148C"/>
    <w:rsid w:val="004318FB"/>
    <w:rsid w:val="00431E80"/>
    <w:rsid w:val="004322EE"/>
    <w:rsid w:val="00432959"/>
    <w:rsid w:val="004339E8"/>
    <w:rsid w:val="00433D22"/>
    <w:rsid w:val="00434D28"/>
    <w:rsid w:val="00434DF2"/>
    <w:rsid w:val="004354AF"/>
    <w:rsid w:val="00435D3C"/>
    <w:rsid w:val="00436447"/>
    <w:rsid w:val="00436BDB"/>
    <w:rsid w:val="00437781"/>
    <w:rsid w:val="00437BC2"/>
    <w:rsid w:val="0044070A"/>
    <w:rsid w:val="0044106B"/>
    <w:rsid w:val="0044208B"/>
    <w:rsid w:val="00442A42"/>
    <w:rsid w:val="00443B18"/>
    <w:rsid w:val="00443C71"/>
    <w:rsid w:val="00444B1B"/>
    <w:rsid w:val="004453AA"/>
    <w:rsid w:val="004459E0"/>
    <w:rsid w:val="00450827"/>
    <w:rsid w:val="00451A16"/>
    <w:rsid w:val="00454172"/>
    <w:rsid w:val="00455768"/>
    <w:rsid w:val="00456EDE"/>
    <w:rsid w:val="0046010C"/>
    <w:rsid w:val="00460B18"/>
    <w:rsid w:val="00460BAB"/>
    <w:rsid w:val="00461443"/>
    <w:rsid w:val="004625DF"/>
    <w:rsid w:val="004648F3"/>
    <w:rsid w:val="00464AE2"/>
    <w:rsid w:val="0046511E"/>
    <w:rsid w:val="00466CF4"/>
    <w:rsid w:val="00470D70"/>
    <w:rsid w:val="004726CF"/>
    <w:rsid w:val="00473392"/>
    <w:rsid w:val="004738F9"/>
    <w:rsid w:val="004739A4"/>
    <w:rsid w:val="00474819"/>
    <w:rsid w:val="00474F09"/>
    <w:rsid w:val="00475220"/>
    <w:rsid w:val="00475B09"/>
    <w:rsid w:val="004761EF"/>
    <w:rsid w:val="00480633"/>
    <w:rsid w:val="00480A7C"/>
    <w:rsid w:val="00482008"/>
    <w:rsid w:val="00483821"/>
    <w:rsid w:val="0048418A"/>
    <w:rsid w:val="00485D3C"/>
    <w:rsid w:val="004879B0"/>
    <w:rsid w:val="00487A02"/>
    <w:rsid w:val="00487BED"/>
    <w:rsid w:val="004900B3"/>
    <w:rsid w:val="00490AC1"/>
    <w:rsid w:val="00492FDF"/>
    <w:rsid w:val="00493165"/>
    <w:rsid w:val="0049400B"/>
    <w:rsid w:val="004947FE"/>
    <w:rsid w:val="00497DE7"/>
    <w:rsid w:val="004A13A3"/>
    <w:rsid w:val="004A1412"/>
    <w:rsid w:val="004A1A5A"/>
    <w:rsid w:val="004A2F3D"/>
    <w:rsid w:val="004A38E6"/>
    <w:rsid w:val="004A69BA"/>
    <w:rsid w:val="004A719E"/>
    <w:rsid w:val="004A75BB"/>
    <w:rsid w:val="004B0C26"/>
    <w:rsid w:val="004B1121"/>
    <w:rsid w:val="004B11E8"/>
    <w:rsid w:val="004B43A3"/>
    <w:rsid w:val="004B4AEF"/>
    <w:rsid w:val="004B66E6"/>
    <w:rsid w:val="004B6F6F"/>
    <w:rsid w:val="004C03E7"/>
    <w:rsid w:val="004C32A0"/>
    <w:rsid w:val="004C32B4"/>
    <w:rsid w:val="004C4E65"/>
    <w:rsid w:val="004C57F7"/>
    <w:rsid w:val="004D384B"/>
    <w:rsid w:val="004D44BC"/>
    <w:rsid w:val="004D504B"/>
    <w:rsid w:val="004D743E"/>
    <w:rsid w:val="004D7F8B"/>
    <w:rsid w:val="004E1737"/>
    <w:rsid w:val="004E3B91"/>
    <w:rsid w:val="004E60E5"/>
    <w:rsid w:val="004E666A"/>
    <w:rsid w:val="004F1B91"/>
    <w:rsid w:val="004F2BB8"/>
    <w:rsid w:val="004F3875"/>
    <w:rsid w:val="004F3DA1"/>
    <w:rsid w:val="004F58F4"/>
    <w:rsid w:val="004F6FB1"/>
    <w:rsid w:val="004F7C38"/>
    <w:rsid w:val="00500C98"/>
    <w:rsid w:val="00500CEA"/>
    <w:rsid w:val="00500D18"/>
    <w:rsid w:val="00504E8A"/>
    <w:rsid w:val="005059C0"/>
    <w:rsid w:val="00505AF3"/>
    <w:rsid w:val="00506FE0"/>
    <w:rsid w:val="00507333"/>
    <w:rsid w:val="005108F8"/>
    <w:rsid w:val="00512464"/>
    <w:rsid w:val="005126E2"/>
    <w:rsid w:val="00513333"/>
    <w:rsid w:val="00513D79"/>
    <w:rsid w:val="00514088"/>
    <w:rsid w:val="00514A32"/>
    <w:rsid w:val="005211E3"/>
    <w:rsid w:val="00521650"/>
    <w:rsid w:val="00522906"/>
    <w:rsid w:val="00523025"/>
    <w:rsid w:val="00524323"/>
    <w:rsid w:val="0052595B"/>
    <w:rsid w:val="00525D01"/>
    <w:rsid w:val="005265F0"/>
    <w:rsid w:val="00530E75"/>
    <w:rsid w:val="00531283"/>
    <w:rsid w:val="00531652"/>
    <w:rsid w:val="005323F2"/>
    <w:rsid w:val="00532FF3"/>
    <w:rsid w:val="005332D2"/>
    <w:rsid w:val="00533998"/>
    <w:rsid w:val="00534954"/>
    <w:rsid w:val="0053502F"/>
    <w:rsid w:val="00535659"/>
    <w:rsid w:val="00535CE6"/>
    <w:rsid w:val="005361A4"/>
    <w:rsid w:val="00536791"/>
    <w:rsid w:val="00537BED"/>
    <w:rsid w:val="0054084C"/>
    <w:rsid w:val="00541212"/>
    <w:rsid w:val="0054239B"/>
    <w:rsid w:val="00543C1F"/>
    <w:rsid w:val="00544520"/>
    <w:rsid w:val="0054490F"/>
    <w:rsid w:val="00545B36"/>
    <w:rsid w:val="00545F3C"/>
    <w:rsid w:val="00547CC7"/>
    <w:rsid w:val="005506AD"/>
    <w:rsid w:val="005506BD"/>
    <w:rsid w:val="00550753"/>
    <w:rsid w:val="005514CA"/>
    <w:rsid w:val="00551E97"/>
    <w:rsid w:val="0055280E"/>
    <w:rsid w:val="00552E2F"/>
    <w:rsid w:val="00554310"/>
    <w:rsid w:val="005555BB"/>
    <w:rsid w:val="00557A4E"/>
    <w:rsid w:val="00561AF6"/>
    <w:rsid w:val="00562515"/>
    <w:rsid w:val="005626B5"/>
    <w:rsid w:val="005634CD"/>
    <w:rsid w:val="0056390E"/>
    <w:rsid w:val="00564270"/>
    <w:rsid w:val="00565757"/>
    <w:rsid w:val="0057022C"/>
    <w:rsid w:val="005703AA"/>
    <w:rsid w:val="005708D0"/>
    <w:rsid w:val="00571C0F"/>
    <w:rsid w:val="0057312F"/>
    <w:rsid w:val="00573673"/>
    <w:rsid w:val="0057373A"/>
    <w:rsid w:val="0057411E"/>
    <w:rsid w:val="00575036"/>
    <w:rsid w:val="0057543B"/>
    <w:rsid w:val="00575A75"/>
    <w:rsid w:val="005779F3"/>
    <w:rsid w:val="005809F1"/>
    <w:rsid w:val="00582E78"/>
    <w:rsid w:val="00583536"/>
    <w:rsid w:val="00583B65"/>
    <w:rsid w:val="005841C2"/>
    <w:rsid w:val="00590DB1"/>
    <w:rsid w:val="00595536"/>
    <w:rsid w:val="00595874"/>
    <w:rsid w:val="00596319"/>
    <w:rsid w:val="0059656F"/>
    <w:rsid w:val="00597452"/>
    <w:rsid w:val="005A0EFB"/>
    <w:rsid w:val="005A18CC"/>
    <w:rsid w:val="005A21B3"/>
    <w:rsid w:val="005A269A"/>
    <w:rsid w:val="005A26A1"/>
    <w:rsid w:val="005A2886"/>
    <w:rsid w:val="005A317A"/>
    <w:rsid w:val="005A4399"/>
    <w:rsid w:val="005A5211"/>
    <w:rsid w:val="005A67DE"/>
    <w:rsid w:val="005A7069"/>
    <w:rsid w:val="005B0A23"/>
    <w:rsid w:val="005B14FD"/>
    <w:rsid w:val="005B240A"/>
    <w:rsid w:val="005B2823"/>
    <w:rsid w:val="005B4779"/>
    <w:rsid w:val="005B486E"/>
    <w:rsid w:val="005B69CE"/>
    <w:rsid w:val="005B7AF4"/>
    <w:rsid w:val="005C2216"/>
    <w:rsid w:val="005C284F"/>
    <w:rsid w:val="005C37B7"/>
    <w:rsid w:val="005C3B17"/>
    <w:rsid w:val="005C3D1D"/>
    <w:rsid w:val="005C413F"/>
    <w:rsid w:val="005C4421"/>
    <w:rsid w:val="005C6924"/>
    <w:rsid w:val="005C6C23"/>
    <w:rsid w:val="005C6FFF"/>
    <w:rsid w:val="005D2953"/>
    <w:rsid w:val="005D2BBD"/>
    <w:rsid w:val="005D36A7"/>
    <w:rsid w:val="005D556F"/>
    <w:rsid w:val="005D6F10"/>
    <w:rsid w:val="005E07C4"/>
    <w:rsid w:val="005E0A31"/>
    <w:rsid w:val="005E1C0A"/>
    <w:rsid w:val="005E4D02"/>
    <w:rsid w:val="005E741D"/>
    <w:rsid w:val="005F0692"/>
    <w:rsid w:val="005F1962"/>
    <w:rsid w:val="005F1F99"/>
    <w:rsid w:val="005F49A8"/>
    <w:rsid w:val="005F607C"/>
    <w:rsid w:val="005F6216"/>
    <w:rsid w:val="005F7E22"/>
    <w:rsid w:val="006005FD"/>
    <w:rsid w:val="00600950"/>
    <w:rsid w:val="00601048"/>
    <w:rsid w:val="006010EB"/>
    <w:rsid w:val="00602073"/>
    <w:rsid w:val="00603EE7"/>
    <w:rsid w:val="00603FB7"/>
    <w:rsid w:val="006043A4"/>
    <w:rsid w:val="00605C33"/>
    <w:rsid w:val="00606648"/>
    <w:rsid w:val="00607940"/>
    <w:rsid w:val="00610D47"/>
    <w:rsid w:val="00612C24"/>
    <w:rsid w:val="00612E0A"/>
    <w:rsid w:val="00613523"/>
    <w:rsid w:val="00615D6F"/>
    <w:rsid w:val="006164A3"/>
    <w:rsid w:val="00616752"/>
    <w:rsid w:val="00620FA3"/>
    <w:rsid w:val="00620FE6"/>
    <w:rsid w:val="00621A73"/>
    <w:rsid w:val="00624EFA"/>
    <w:rsid w:val="00624F99"/>
    <w:rsid w:val="00627471"/>
    <w:rsid w:val="00630914"/>
    <w:rsid w:val="0063172B"/>
    <w:rsid w:val="00631DA2"/>
    <w:rsid w:val="006328AD"/>
    <w:rsid w:val="00632C6E"/>
    <w:rsid w:val="00635B9C"/>
    <w:rsid w:val="006363BB"/>
    <w:rsid w:val="0063715D"/>
    <w:rsid w:val="006375EA"/>
    <w:rsid w:val="006400B8"/>
    <w:rsid w:val="0064086F"/>
    <w:rsid w:val="00640E76"/>
    <w:rsid w:val="00641FFA"/>
    <w:rsid w:val="00644077"/>
    <w:rsid w:val="00644211"/>
    <w:rsid w:val="00644D20"/>
    <w:rsid w:val="006450F6"/>
    <w:rsid w:val="0064543B"/>
    <w:rsid w:val="006470CC"/>
    <w:rsid w:val="00647720"/>
    <w:rsid w:val="00650806"/>
    <w:rsid w:val="00652ABE"/>
    <w:rsid w:val="00654457"/>
    <w:rsid w:val="0065614C"/>
    <w:rsid w:val="006568F9"/>
    <w:rsid w:val="006601C2"/>
    <w:rsid w:val="006605A7"/>
    <w:rsid w:val="00660A68"/>
    <w:rsid w:val="00660D3F"/>
    <w:rsid w:val="00661264"/>
    <w:rsid w:val="00661C5C"/>
    <w:rsid w:val="006621C0"/>
    <w:rsid w:val="006624CF"/>
    <w:rsid w:val="00662562"/>
    <w:rsid w:val="00663B88"/>
    <w:rsid w:val="006645AF"/>
    <w:rsid w:val="00665423"/>
    <w:rsid w:val="00665EFB"/>
    <w:rsid w:val="006662AF"/>
    <w:rsid w:val="00667C7F"/>
    <w:rsid w:val="00667F50"/>
    <w:rsid w:val="00670225"/>
    <w:rsid w:val="00671B23"/>
    <w:rsid w:val="00671E3C"/>
    <w:rsid w:val="006726DE"/>
    <w:rsid w:val="00673A2F"/>
    <w:rsid w:val="00676053"/>
    <w:rsid w:val="00677E7C"/>
    <w:rsid w:val="0068154A"/>
    <w:rsid w:val="006818AE"/>
    <w:rsid w:val="00681A1F"/>
    <w:rsid w:val="00682534"/>
    <w:rsid w:val="0068354D"/>
    <w:rsid w:val="00683A9E"/>
    <w:rsid w:val="00683B00"/>
    <w:rsid w:val="00684417"/>
    <w:rsid w:val="006862C6"/>
    <w:rsid w:val="006879DC"/>
    <w:rsid w:val="0069003E"/>
    <w:rsid w:val="00690242"/>
    <w:rsid w:val="00692126"/>
    <w:rsid w:val="00692538"/>
    <w:rsid w:val="006936AA"/>
    <w:rsid w:val="00694933"/>
    <w:rsid w:val="0069580B"/>
    <w:rsid w:val="00695CF3"/>
    <w:rsid w:val="00696183"/>
    <w:rsid w:val="00697497"/>
    <w:rsid w:val="006A06C8"/>
    <w:rsid w:val="006A0923"/>
    <w:rsid w:val="006A13CA"/>
    <w:rsid w:val="006A61F6"/>
    <w:rsid w:val="006A6920"/>
    <w:rsid w:val="006A7A5F"/>
    <w:rsid w:val="006B063F"/>
    <w:rsid w:val="006B27A1"/>
    <w:rsid w:val="006B57AF"/>
    <w:rsid w:val="006B5867"/>
    <w:rsid w:val="006B6279"/>
    <w:rsid w:val="006B7214"/>
    <w:rsid w:val="006B738C"/>
    <w:rsid w:val="006B7890"/>
    <w:rsid w:val="006C0834"/>
    <w:rsid w:val="006C0FCD"/>
    <w:rsid w:val="006C17A4"/>
    <w:rsid w:val="006C1B72"/>
    <w:rsid w:val="006C4FD4"/>
    <w:rsid w:val="006C59F9"/>
    <w:rsid w:val="006C6634"/>
    <w:rsid w:val="006C72D1"/>
    <w:rsid w:val="006D0249"/>
    <w:rsid w:val="006D0878"/>
    <w:rsid w:val="006D1591"/>
    <w:rsid w:val="006D26C9"/>
    <w:rsid w:val="006D743D"/>
    <w:rsid w:val="006E048A"/>
    <w:rsid w:val="006E0DDA"/>
    <w:rsid w:val="006E131B"/>
    <w:rsid w:val="006E222C"/>
    <w:rsid w:val="006E2CBB"/>
    <w:rsid w:val="006E424F"/>
    <w:rsid w:val="006E5A9F"/>
    <w:rsid w:val="006F0F40"/>
    <w:rsid w:val="006F2EF8"/>
    <w:rsid w:val="006F53DF"/>
    <w:rsid w:val="006F6088"/>
    <w:rsid w:val="006F65FA"/>
    <w:rsid w:val="007000FD"/>
    <w:rsid w:val="00701DF8"/>
    <w:rsid w:val="00701F82"/>
    <w:rsid w:val="00702F35"/>
    <w:rsid w:val="00703C70"/>
    <w:rsid w:val="00705F24"/>
    <w:rsid w:val="00707707"/>
    <w:rsid w:val="0070772C"/>
    <w:rsid w:val="007116E8"/>
    <w:rsid w:val="0071206C"/>
    <w:rsid w:val="007125D5"/>
    <w:rsid w:val="00712E73"/>
    <w:rsid w:val="00713460"/>
    <w:rsid w:val="007148CC"/>
    <w:rsid w:val="00716342"/>
    <w:rsid w:val="007179EE"/>
    <w:rsid w:val="007201EC"/>
    <w:rsid w:val="00721ED4"/>
    <w:rsid w:val="00722B77"/>
    <w:rsid w:val="00724930"/>
    <w:rsid w:val="00724B74"/>
    <w:rsid w:val="0072707A"/>
    <w:rsid w:val="0072779A"/>
    <w:rsid w:val="007277CD"/>
    <w:rsid w:val="007300BA"/>
    <w:rsid w:val="0073038F"/>
    <w:rsid w:val="00730DFB"/>
    <w:rsid w:val="00731D44"/>
    <w:rsid w:val="00732E36"/>
    <w:rsid w:val="00732FD4"/>
    <w:rsid w:val="00733F6C"/>
    <w:rsid w:val="00741C6C"/>
    <w:rsid w:val="00742319"/>
    <w:rsid w:val="00742B07"/>
    <w:rsid w:val="00743E5F"/>
    <w:rsid w:val="00743FCE"/>
    <w:rsid w:val="00746393"/>
    <w:rsid w:val="00746BA6"/>
    <w:rsid w:val="00746F0E"/>
    <w:rsid w:val="00752100"/>
    <w:rsid w:val="00752DF7"/>
    <w:rsid w:val="0075345A"/>
    <w:rsid w:val="00753628"/>
    <w:rsid w:val="00753A1C"/>
    <w:rsid w:val="00753A6F"/>
    <w:rsid w:val="00756E15"/>
    <w:rsid w:val="00757DB3"/>
    <w:rsid w:val="00760589"/>
    <w:rsid w:val="007618D8"/>
    <w:rsid w:val="00761A09"/>
    <w:rsid w:val="00761DD0"/>
    <w:rsid w:val="00765DC0"/>
    <w:rsid w:val="007666A6"/>
    <w:rsid w:val="00767C3A"/>
    <w:rsid w:val="00770757"/>
    <w:rsid w:val="00771632"/>
    <w:rsid w:val="00772873"/>
    <w:rsid w:val="00776B17"/>
    <w:rsid w:val="00777DFF"/>
    <w:rsid w:val="0078147D"/>
    <w:rsid w:val="0078248A"/>
    <w:rsid w:val="00784781"/>
    <w:rsid w:val="00785BD8"/>
    <w:rsid w:val="007863FB"/>
    <w:rsid w:val="00786D82"/>
    <w:rsid w:val="00787156"/>
    <w:rsid w:val="007909A3"/>
    <w:rsid w:val="00790BDB"/>
    <w:rsid w:val="00791304"/>
    <w:rsid w:val="00793220"/>
    <w:rsid w:val="007935E3"/>
    <w:rsid w:val="00797AC2"/>
    <w:rsid w:val="007A0A7F"/>
    <w:rsid w:val="007A2813"/>
    <w:rsid w:val="007A2BB0"/>
    <w:rsid w:val="007A2F3E"/>
    <w:rsid w:val="007A74A8"/>
    <w:rsid w:val="007A760C"/>
    <w:rsid w:val="007B0445"/>
    <w:rsid w:val="007B080D"/>
    <w:rsid w:val="007B0CA8"/>
    <w:rsid w:val="007B1A0C"/>
    <w:rsid w:val="007B254C"/>
    <w:rsid w:val="007B4556"/>
    <w:rsid w:val="007B697E"/>
    <w:rsid w:val="007B7079"/>
    <w:rsid w:val="007B7BDC"/>
    <w:rsid w:val="007C0524"/>
    <w:rsid w:val="007C0BEF"/>
    <w:rsid w:val="007C2E70"/>
    <w:rsid w:val="007C314F"/>
    <w:rsid w:val="007C3ACA"/>
    <w:rsid w:val="007C483A"/>
    <w:rsid w:val="007C4F05"/>
    <w:rsid w:val="007C50E1"/>
    <w:rsid w:val="007C5933"/>
    <w:rsid w:val="007C6561"/>
    <w:rsid w:val="007C66C3"/>
    <w:rsid w:val="007C6BE6"/>
    <w:rsid w:val="007C7E96"/>
    <w:rsid w:val="007D0FCE"/>
    <w:rsid w:val="007D14E9"/>
    <w:rsid w:val="007D1A6A"/>
    <w:rsid w:val="007D36A0"/>
    <w:rsid w:val="007D3BA0"/>
    <w:rsid w:val="007D452D"/>
    <w:rsid w:val="007D46F0"/>
    <w:rsid w:val="007D5176"/>
    <w:rsid w:val="007D5901"/>
    <w:rsid w:val="007D5F8C"/>
    <w:rsid w:val="007D6BC5"/>
    <w:rsid w:val="007E0706"/>
    <w:rsid w:val="007E0991"/>
    <w:rsid w:val="007E0D22"/>
    <w:rsid w:val="007E150E"/>
    <w:rsid w:val="007E1F3A"/>
    <w:rsid w:val="007E23D7"/>
    <w:rsid w:val="007E319E"/>
    <w:rsid w:val="007E6B0F"/>
    <w:rsid w:val="007E72F5"/>
    <w:rsid w:val="007E768F"/>
    <w:rsid w:val="007F0460"/>
    <w:rsid w:val="007F1187"/>
    <w:rsid w:val="007F14CF"/>
    <w:rsid w:val="007F1F44"/>
    <w:rsid w:val="007F3473"/>
    <w:rsid w:val="007F6F4E"/>
    <w:rsid w:val="007F7350"/>
    <w:rsid w:val="007F76DE"/>
    <w:rsid w:val="00800B86"/>
    <w:rsid w:val="008054E2"/>
    <w:rsid w:val="00805648"/>
    <w:rsid w:val="0080565D"/>
    <w:rsid w:val="00805663"/>
    <w:rsid w:val="00806BE3"/>
    <w:rsid w:val="00807645"/>
    <w:rsid w:val="00807B45"/>
    <w:rsid w:val="008121D2"/>
    <w:rsid w:val="00812D51"/>
    <w:rsid w:val="008135AC"/>
    <w:rsid w:val="00813E63"/>
    <w:rsid w:val="0081419C"/>
    <w:rsid w:val="0081489F"/>
    <w:rsid w:val="00814975"/>
    <w:rsid w:val="008164E7"/>
    <w:rsid w:val="00820428"/>
    <w:rsid w:val="00820B27"/>
    <w:rsid w:val="00821B8E"/>
    <w:rsid w:val="00822F6C"/>
    <w:rsid w:val="008247C7"/>
    <w:rsid w:val="00825C24"/>
    <w:rsid w:val="00827C78"/>
    <w:rsid w:val="00832B6D"/>
    <w:rsid w:val="00832ECD"/>
    <w:rsid w:val="00833885"/>
    <w:rsid w:val="00834077"/>
    <w:rsid w:val="0083695B"/>
    <w:rsid w:val="00840C4B"/>
    <w:rsid w:val="00841A8A"/>
    <w:rsid w:val="00843AFD"/>
    <w:rsid w:val="00844980"/>
    <w:rsid w:val="00846593"/>
    <w:rsid w:val="00846790"/>
    <w:rsid w:val="00846BAF"/>
    <w:rsid w:val="00846C7A"/>
    <w:rsid w:val="00850739"/>
    <w:rsid w:val="00851817"/>
    <w:rsid w:val="00852F5B"/>
    <w:rsid w:val="00854352"/>
    <w:rsid w:val="00854771"/>
    <w:rsid w:val="00856D42"/>
    <w:rsid w:val="008573C2"/>
    <w:rsid w:val="00860177"/>
    <w:rsid w:val="0086057E"/>
    <w:rsid w:val="0086133C"/>
    <w:rsid w:val="0086343B"/>
    <w:rsid w:val="00863661"/>
    <w:rsid w:val="00863D6A"/>
    <w:rsid w:val="008645AA"/>
    <w:rsid w:val="00864C9D"/>
    <w:rsid w:val="0086672B"/>
    <w:rsid w:val="008667FF"/>
    <w:rsid w:val="00866D42"/>
    <w:rsid w:val="00872AE0"/>
    <w:rsid w:val="008739C1"/>
    <w:rsid w:val="00873F6E"/>
    <w:rsid w:val="00874C48"/>
    <w:rsid w:val="00874F13"/>
    <w:rsid w:val="00875331"/>
    <w:rsid w:val="008755D9"/>
    <w:rsid w:val="00876113"/>
    <w:rsid w:val="00876ADC"/>
    <w:rsid w:val="00880360"/>
    <w:rsid w:val="00881B48"/>
    <w:rsid w:val="0088241F"/>
    <w:rsid w:val="0088411F"/>
    <w:rsid w:val="00885F3F"/>
    <w:rsid w:val="008867CC"/>
    <w:rsid w:val="00886B7A"/>
    <w:rsid w:val="008875BA"/>
    <w:rsid w:val="00891D8C"/>
    <w:rsid w:val="008925E6"/>
    <w:rsid w:val="008938FF"/>
    <w:rsid w:val="008940E4"/>
    <w:rsid w:val="008965CB"/>
    <w:rsid w:val="008972F1"/>
    <w:rsid w:val="008975E3"/>
    <w:rsid w:val="00897C6B"/>
    <w:rsid w:val="008A0726"/>
    <w:rsid w:val="008A0E17"/>
    <w:rsid w:val="008A160F"/>
    <w:rsid w:val="008A27D2"/>
    <w:rsid w:val="008A2A1C"/>
    <w:rsid w:val="008A2F90"/>
    <w:rsid w:val="008A3077"/>
    <w:rsid w:val="008A65DC"/>
    <w:rsid w:val="008A7E48"/>
    <w:rsid w:val="008A7FC6"/>
    <w:rsid w:val="008B0B49"/>
    <w:rsid w:val="008B145D"/>
    <w:rsid w:val="008B2A76"/>
    <w:rsid w:val="008B5922"/>
    <w:rsid w:val="008B673E"/>
    <w:rsid w:val="008C0133"/>
    <w:rsid w:val="008C0525"/>
    <w:rsid w:val="008C0B87"/>
    <w:rsid w:val="008C24D1"/>
    <w:rsid w:val="008C4412"/>
    <w:rsid w:val="008C4436"/>
    <w:rsid w:val="008C44AC"/>
    <w:rsid w:val="008C4996"/>
    <w:rsid w:val="008C59AA"/>
    <w:rsid w:val="008C5A08"/>
    <w:rsid w:val="008C5C92"/>
    <w:rsid w:val="008C731C"/>
    <w:rsid w:val="008C7621"/>
    <w:rsid w:val="008D1974"/>
    <w:rsid w:val="008D3C3E"/>
    <w:rsid w:val="008D4911"/>
    <w:rsid w:val="008D61A3"/>
    <w:rsid w:val="008D6646"/>
    <w:rsid w:val="008D7636"/>
    <w:rsid w:val="008E03A4"/>
    <w:rsid w:val="008E4463"/>
    <w:rsid w:val="008E61A1"/>
    <w:rsid w:val="008E7B48"/>
    <w:rsid w:val="008F1619"/>
    <w:rsid w:val="008F382B"/>
    <w:rsid w:val="008F4B8D"/>
    <w:rsid w:val="008F52AF"/>
    <w:rsid w:val="008F6944"/>
    <w:rsid w:val="0090053C"/>
    <w:rsid w:val="009007FC"/>
    <w:rsid w:val="00901BF6"/>
    <w:rsid w:val="00904442"/>
    <w:rsid w:val="00904CEE"/>
    <w:rsid w:val="00905441"/>
    <w:rsid w:val="00905EB4"/>
    <w:rsid w:val="009062B2"/>
    <w:rsid w:val="00906431"/>
    <w:rsid w:val="00907849"/>
    <w:rsid w:val="00910660"/>
    <w:rsid w:val="0091098F"/>
    <w:rsid w:val="009125FA"/>
    <w:rsid w:val="0091571C"/>
    <w:rsid w:val="00915D39"/>
    <w:rsid w:val="00917231"/>
    <w:rsid w:val="009225FF"/>
    <w:rsid w:val="009228D8"/>
    <w:rsid w:val="009235E7"/>
    <w:rsid w:val="00925F73"/>
    <w:rsid w:val="009264B0"/>
    <w:rsid w:val="00926A34"/>
    <w:rsid w:val="00927141"/>
    <w:rsid w:val="009272D9"/>
    <w:rsid w:val="00930B54"/>
    <w:rsid w:val="0093244A"/>
    <w:rsid w:val="00932B4B"/>
    <w:rsid w:val="00933983"/>
    <w:rsid w:val="00934210"/>
    <w:rsid w:val="00935212"/>
    <w:rsid w:val="0093528F"/>
    <w:rsid w:val="00936B25"/>
    <w:rsid w:val="0094185F"/>
    <w:rsid w:val="00942634"/>
    <w:rsid w:val="00943557"/>
    <w:rsid w:val="009468B8"/>
    <w:rsid w:val="00946C10"/>
    <w:rsid w:val="00946D93"/>
    <w:rsid w:val="00947110"/>
    <w:rsid w:val="00947D41"/>
    <w:rsid w:val="009513A0"/>
    <w:rsid w:val="009516EA"/>
    <w:rsid w:val="00951E28"/>
    <w:rsid w:val="00952AB9"/>
    <w:rsid w:val="00952F9D"/>
    <w:rsid w:val="00955DD4"/>
    <w:rsid w:val="009561E4"/>
    <w:rsid w:val="0096036A"/>
    <w:rsid w:val="0096096B"/>
    <w:rsid w:val="00962087"/>
    <w:rsid w:val="0096538E"/>
    <w:rsid w:val="009653BC"/>
    <w:rsid w:val="0096586A"/>
    <w:rsid w:val="0096608F"/>
    <w:rsid w:val="00967A0F"/>
    <w:rsid w:val="00970226"/>
    <w:rsid w:val="00972613"/>
    <w:rsid w:val="009741B2"/>
    <w:rsid w:val="00974A02"/>
    <w:rsid w:val="00976FB7"/>
    <w:rsid w:val="0097745E"/>
    <w:rsid w:val="00977916"/>
    <w:rsid w:val="00977FE5"/>
    <w:rsid w:val="00981893"/>
    <w:rsid w:val="009825A7"/>
    <w:rsid w:val="00982D05"/>
    <w:rsid w:val="009839B7"/>
    <w:rsid w:val="00984C24"/>
    <w:rsid w:val="009857DE"/>
    <w:rsid w:val="00985AD1"/>
    <w:rsid w:val="009866A7"/>
    <w:rsid w:val="00990EDA"/>
    <w:rsid w:val="0099130B"/>
    <w:rsid w:val="00991BEA"/>
    <w:rsid w:val="00991C30"/>
    <w:rsid w:val="0099211F"/>
    <w:rsid w:val="00992482"/>
    <w:rsid w:val="0099298E"/>
    <w:rsid w:val="009939DF"/>
    <w:rsid w:val="009A16AB"/>
    <w:rsid w:val="009A43CA"/>
    <w:rsid w:val="009A4E24"/>
    <w:rsid w:val="009A5062"/>
    <w:rsid w:val="009A774D"/>
    <w:rsid w:val="009B0710"/>
    <w:rsid w:val="009B0936"/>
    <w:rsid w:val="009B1585"/>
    <w:rsid w:val="009B2374"/>
    <w:rsid w:val="009B2403"/>
    <w:rsid w:val="009B2930"/>
    <w:rsid w:val="009B40E8"/>
    <w:rsid w:val="009B4B8E"/>
    <w:rsid w:val="009B7972"/>
    <w:rsid w:val="009C03B0"/>
    <w:rsid w:val="009C0636"/>
    <w:rsid w:val="009C1FEF"/>
    <w:rsid w:val="009C2EC8"/>
    <w:rsid w:val="009C4336"/>
    <w:rsid w:val="009C526C"/>
    <w:rsid w:val="009C5B6D"/>
    <w:rsid w:val="009D0C59"/>
    <w:rsid w:val="009D30F6"/>
    <w:rsid w:val="009D40AF"/>
    <w:rsid w:val="009D4DB0"/>
    <w:rsid w:val="009D7190"/>
    <w:rsid w:val="009E0F1A"/>
    <w:rsid w:val="009E194D"/>
    <w:rsid w:val="009E20EF"/>
    <w:rsid w:val="009E3439"/>
    <w:rsid w:val="009E3624"/>
    <w:rsid w:val="009E3AD1"/>
    <w:rsid w:val="009E4560"/>
    <w:rsid w:val="009E486D"/>
    <w:rsid w:val="009E4A1D"/>
    <w:rsid w:val="009E4E70"/>
    <w:rsid w:val="009E64BD"/>
    <w:rsid w:val="009E6C83"/>
    <w:rsid w:val="009E795F"/>
    <w:rsid w:val="009F0E13"/>
    <w:rsid w:val="009F0FAC"/>
    <w:rsid w:val="009F31E2"/>
    <w:rsid w:val="009F3263"/>
    <w:rsid w:val="009F331E"/>
    <w:rsid w:val="009F5674"/>
    <w:rsid w:val="009F5BD5"/>
    <w:rsid w:val="00A03335"/>
    <w:rsid w:val="00A03D6D"/>
    <w:rsid w:val="00A04610"/>
    <w:rsid w:val="00A05FCA"/>
    <w:rsid w:val="00A10963"/>
    <w:rsid w:val="00A142A0"/>
    <w:rsid w:val="00A155BC"/>
    <w:rsid w:val="00A15FA9"/>
    <w:rsid w:val="00A16189"/>
    <w:rsid w:val="00A173DA"/>
    <w:rsid w:val="00A178C3"/>
    <w:rsid w:val="00A21E52"/>
    <w:rsid w:val="00A24468"/>
    <w:rsid w:val="00A2477A"/>
    <w:rsid w:val="00A2561E"/>
    <w:rsid w:val="00A26AD5"/>
    <w:rsid w:val="00A26FCB"/>
    <w:rsid w:val="00A27423"/>
    <w:rsid w:val="00A27D54"/>
    <w:rsid w:val="00A3135C"/>
    <w:rsid w:val="00A323B9"/>
    <w:rsid w:val="00A347F9"/>
    <w:rsid w:val="00A359EA"/>
    <w:rsid w:val="00A362BA"/>
    <w:rsid w:val="00A364C2"/>
    <w:rsid w:val="00A37EC1"/>
    <w:rsid w:val="00A40145"/>
    <w:rsid w:val="00A406BF"/>
    <w:rsid w:val="00A42FCF"/>
    <w:rsid w:val="00A44B33"/>
    <w:rsid w:val="00A44C69"/>
    <w:rsid w:val="00A462C8"/>
    <w:rsid w:val="00A46309"/>
    <w:rsid w:val="00A475B9"/>
    <w:rsid w:val="00A4777D"/>
    <w:rsid w:val="00A526D9"/>
    <w:rsid w:val="00A52E4F"/>
    <w:rsid w:val="00A572C3"/>
    <w:rsid w:val="00A5796D"/>
    <w:rsid w:val="00A62474"/>
    <w:rsid w:val="00A63F7A"/>
    <w:rsid w:val="00A63FF5"/>
    <w:rsid w:val="00A65251"/>
    <w:rsid w:val="00A655BD"/>
    <w:rsid w:val="00A66239"/>
    <w:rsid w:val="00A6696E"/>
    <w:rsid w:val="00A66C13"/>
    <w:rsid w:val="00A672B5"/>
    <w:rsid w:val="00A67535"/>
    <w:rsid w:val="00A70328"/>
    <w:rsid w:val="00A70608"/>
    <w:rsid w:val="00A70664"/>
    <w:rsid w:val="00A70E37"/>
    <w:rsid w:val="00A722D6"/>
    <w:rsid w:val="00A73247"/>
    <w:rsid w:val="00A7372B"/>
    <w:rsid w:val="00A76A79"/>
    <w:rsid w:val="00A76FA3"/>
    <w:rsid w:val="00A81623"/>
    <w:rsid w:val="00A81925"/>
    <w:rsid w:val="00A82A58"/>
    <w:rsid w:val="00A8324F"/>
    <w:rsid w:val="00A83980"/>
    <w:rsid w:val="00A8579D"/>
    <w:rsid w:val="00A86F46"/>
    <w:rsid w:val="00A90520"/>
    <w:rsid w:val="00A90BA3"/>
    <w:rsid w:val="00A9134F"/>
    <w:rsid w:val="00A9405D"/>
    <w:rsid w:val="00A942F0"/>
    <w:rsid w:val="00A961D7"/>
    <w:rsid w:val="00A964B5"/>
    <w:rsid w:val="00A969F7"/>
    <w:rsid w:val="00A96D5E"/>
    <w:rsid w:val="00A96E44"/>
    <w:rsid w:val="00AA0FE2"/>
    <w:rsid w:val="00AA2B5F"/>
    <w:rsid w:val="00AA3CC0"/>
    <w:rsid w:val="00AA3CEB"/>
    <w:rsid w:val="00AA46B6"/>
    <w:rsid w:val="00AA67F5"/>
    <w:rsid w:val="00AA6928"/>
    <w:rsid w:val="00AA6CF0"/>
    <w:rsid w:val="00AB1BFB"/>
    <w:rsid w:val="00AB4AB4"/>
    <w:rsid w:val="00AB7B0F"/>
    <w:rsid w:val="00AC02FC"/>
    <w:rsid w:val="00AC0B73"/>
    <w:rsid w:val="00AC19BE"/>
    <w:rsid w:val="00AC1CB3"/>
    <w:rsid w:val="00AC4794"/>
    <w:rsid w:val="00AC6191"/>
    <w:rsid w:val="00AC6BD8"/>
    <w:rsid w:val="00AC7E7B"/>
    <w:rsid w:val="00AD1889"/>
    <w:rsid w:val="00AD1F17"/>
    <w:rsid w:val="00AD47EC"/>
    <w:rsid w:val="00AD4981"/>
    <w:rsid w:val="00AD761B"/>
    <w:rsid w:val="00AD7832"/>
    <w:rsid w:val="00AE0BE5"/>
    <w:rsid w:val="00AE1210"/>
    <w:rsid w:val="00AE26C8"/>
    <w:rsid w:val="00AE2763"/>
    <w:rsid w:val="00AE27AC"/>
    <w:rsid w:val="00AE2AA2"/>
    <w:rsid w:val="00AE3C41"/>
    <w:rsid w:val="00AE4562"/>
    <w:rsid w:val="00AE4D96"/>
    <w:rsid w:val="00AE7E0F"/>
    <w:rsid w:val="00AF1132"/>
    <w:rsid w:val="00AF1E89"/>
    <w:rsid w:val="00AF1F2A"/>
    <w:rsid w:val="00AF35B2"/>
    <w:rsid w:val="00AF5CB4"/>
    <w:rsid w:val="00AF62AD"/>
    <w:rsid w:val="00AF6CF1"/>
    <w:rsid w:val="00AF7B3B"/>
    <w:rsid w:val="00B0141C"/>
    <w:rsid w:val="00B038F9"/>
    <w:rsid w:val="00B05592"/>
    <w:rsid w:val="00B05BBB"/>
    <w:rsid w:val="00B060B5"/>
    <w:rsid w:val="00B063D3"/>
    <w:rsid w:val="00B103B4"/>
    <w:rsid w:val="00B10519"/>
    <w:rsid w:val="00B10767"/>
    <w:rsid w:val="00B10E85"/>
    <w:rsid w:val="00B1268A"/>
    <w:rsid w:val="00B1397C"/>
    <w:rsid w:val="00B13E0D"/>
    <w:rsid w:val="00B15E2D"/>
    <w:rsid w:val="00B1713D"/>
    <w:rsid w:val="00B17ED3"/>
    <w:rsid w:val="00B2048A"/>
    <w:rsid w:val="00B21147"/>
    <w:rsid w:val="00B21F00"/>
    <w:rsid w:val="00B24E39"/>
    <w:rsid w:val="00B25CF2"/>
    <w:rsid w:val="00B26928"/>
    <w:rsid w:val="00B2725D"/>
    <w:rsid w:val="00B32768"/>
    <w:rsid w:val="00B32BD3"/>
    <w:rsid w:val="00B3300B"/>
    <w:rsid w:val="00B3462D"/>
    <w:rsid w:val="00B34C41"/>
    <w:rsid w:val="00B34E16"/>
    <w:rsid w:val="00B36F1D"/>
    <w:rsid w:val="00B410E7"/>
    <w:rsid w:val="00B41AAA"/>
    <w:rsid w:val="00B42141"/>
    <w:rsid w:val="00B4219A"/>
    <w:rsid w:val="00B424C2"/>
    <w:rsid w:val="00B4270A"/>
    <w:rsid w:val="00B44620"/>
    <w:rsid w:val="00B4489C"/>
    <w:rsid w:val="00B448A7"/>
    <w:rsid w:val="00B4727E"/>
    <w:rsid w:val="00B47580"/>
    <w:rsid w:val="00B47A61"/>
    <w:rsid w:val="00B47EA0"/>
    <w:rsid w:val="00B5028A"/>
    <w:rsid w:val="00B514AA"/>
    <w:rsid w:val="00B52896"/>
    <w:rsid w:val="00B52C0B"/>
    <w:rsid w:val="00B52D43"/>
    <w:rsid w:val="00B546DE"/>
    <w:rsid w:val="00B555FF"/>
    <w:rsid w:val="00B57FF6"/>
    <w:rsid w:val="00B629F2"/>
    <w:rsid w:val="00B63EF6"/>
    <w:rsid w:val="00B64B27"/>
    <w:rsid w:val="00B654BF"/>
    <w:rsid w:val="00B65D5A"/>
    <w:rsid w:val="00B71418"/>
    <w:rsid w:val="00B72572"/>
    <w:rsid w:val="00B73917"/>
    <w:rsid w:val="00B745A9"/>
    <w:rsid w:val="00B74660"/>
    <w:rsid w:val="00B75384"/>
    <w:rsid w:val="00B754A3"/>
    <w:rsid w:val="00B76438"/>
    <w:rsid w:val="00B80EB0"/>
    <w:rsid w:val="00B81FAA"/>
    <w:rsid w:val="00B826B7"/>
    <w:rsid w:val="00B826C1"/>
    <w:rsid w:val="00B835AF"/>
    <w:rsid w:val="00B839B8"/>
    <w:rsid w:val="00B857A9"/>
    <w:rsid w:val="00B87011"/>
    <w:rsid w:val="00B87B8C"/>
    <w:rsid w:val="00B910FB"/>
    <w:rsid w:val="00B91209"/>
    <w:rsid w:val="00B915CE"/>
    <w:rsid w:val="00B929ED"/>
    <w:rsid w:val="00B92E74"/>
    <w:rsid w:val="00B94818"/>
    <w:rsid w:val="00B95B91"/>
    <w:rsid w:val="00B96104"/>
    <w:rsid w:val="00B96150"/>
    <w:rsid w:val="00B973A6"/>
    <w:rsid w:val="00BA1147"/>
    <w:rsid w:val="00BA277F"/>
    <w:rsid w:val="00BA37A7"/>
    <w:rsid w:val="00BA50D1"/>
    <w:rsid w:val="00BA6455"/>
    <w:rsid w:val="00BA6EF7"/>
    <w:rsid w:val="00BA715B"/>
    <w:rsid w:val="00BB0380"/>
    <w:rsid w:val="00BB03C9"/>
    <w:rsid w:val="00BB1053"/>
    <w:rsid w:val="00BB20D8"/>
    <w:rsid w:val="00BB2F83"/>
    <w:rsid w:val="00BB4914"/>
    <w:rsid w:val="00BB4A7E"/>
    <w:rsid w:val="00BB559A"/>
    <w:rsid w:val="00BB6A7F"/>
    <w:rsid w:val="00BB75C7"/>
    <w:rsid w:val="00BB7608"/>
    <w:rsid w:val="00BB7C7C"/>
    <w:rsid w:val="00BC06A4"/>
    <w:rsid w:val="00BC2B9C"/>
    <w:rsid w:val="00BC4924"/>
    <w:rsid w:val="00BC4C7A"/>
    <w:rsid w:val="00BC4CCF"/>
    <w:rsid w:val="00BC525A"/>
    <w:rsid w:val="00BC54D1"/>
    <w:rsid w:val="00BC7414"/>
    <w:rsid w:val="00BD01BB"/>
    <w:rsid w:val="00BD0965"/>
    <w:rsid w:val="00BD0BCE"/>
    <w:rsid w:val="00BD1708"/>
    <w:rsid w:val="00BD1C1B"/>
    <w:rsid w:val="00BD1C5C"/>
    <w:rsid w:val="00BD1F4F"/>
    <w:rsid w:val="00BD54B7"/>
    <w:rsid w:val="00BD58A5"/>
    <w:rsid w:val="00BD59A2"/>
    <w:rsid w:val="00BD6604"/>
    <w:rsid w:val="00BD739D"/>
    <w:rsid w:val="00BD7782"/>
    <w:rsid w:val="00BD79BF"/>
    <w:rsid w:val="00BE125A"/>
    <w:rsid w:val="00BE2829"/>
    <w:rsid w:val="00BE3723"/>
    <w:rsid w:val="00BE4C2E"/>
    <w:rsid w:val="00BE5A95"/>
    <w:rsid w:val="00BF0CC3"/>
    <w:rsid w:val="00BF1097"/>
    <w:rsid w:val="00BF1DF7"/>
    <w:rsid w:val="00BF48B1"/>
    <w:rsid w:val="00BF5380"/>
    <w:rsid w:val="00BF54FB"/>
    <w:rsid w:val="00BF5D80"/>
    <w:rsid w:val="00BF5D8D"/>
    <w:rsid w:val="00BF74A4"/>
    <w:rsid w:val="00C0001C"/>
    <w:rsid w:val="00C00E5C"/>
    <w:rsid w:val="00C03CCC"/>
    <w:rsid w:val="00C04700"/>
    <w:rsid w:val="00C04C03"/>
    <w:rsid w:val="00C06ED0"/>
    <w:rsid w:val="00C13680"/>
    <w:rsid w:val="00C14664"/>
    <w:rsid w:val="00C14D03"/>
    <w:rsid w:val="00C15035"/>
    <w:rsid w:val="00C16ED3"/>
    <w:rsid w:val="00C20F23"/>
    <w:rsid w:val="00C21165"/>
    <w:rsid w:val="00C2135B"/>
    <w:rsid w:val="00C213F4"/>
    <w:rsid w:val="00C2220C"/>
    <w:rsid w:val="00C2277F"/>
    <w:rsid w:val="00C23319"/>
    <w:rsid w:val="00C24DB6"/>
    <w:rsid w:val="00C24F19"/>
    <w:rsid w:val="00C25275"/>
    <w:rsid w:val="00C25BFB"/>
    <w:rsid w:val="00C265FA"/>
    <w:rsid w:val="00C26A65"/>
    <w:rsid w:val="00C2773C"/>
    <w:rsid w:val="00C27D9E"/>
    <w:rsid w:val="00C30686"/>
    <w:rsid w:val="00C310C4"/>
    <w:rsid w:val="00C31DB6"/>
    <w:rsid w:val="00C32701"/>
    <w:rsid w:val="00C34086"/>
    <w:rsid w:val="00C34798"/>
    <w:rsid w:val="00C35853"/>
    <w:rsid w:val="00C36E96"/>
    <w:rsid w:val="00C41C8D"/>
    <w:rsid w:val="00C42A8D"/>
    <w:rsid w:val="00C43863"/>
    <w:rsid w:val="00C44B6F"/>
    <w:rsid w:val="00C467BF"/>
    <w:rsid w:val="00C46AF0"/>
    <w:rsid w:val="00C52106"/>
    <w:rsid w:val="00C52481"/>
    <w:rsid w:val="00C53266"/>
    <w:rsid w:val="00C55C21"/>
    <w:rsid w:val="00C55D0B"/>
    <w:rsid w:val="00C5603F"/>
    <w:rsid w:val="00C60529"/>
    <w:rsid w:val="00C6061C"/>
    <w:rsid w:val="00C60A93"/>
    <w:rsid w:val="00C62E14"/>
    <w:rsid w:val="00C63DAE"/>
    <w:rsid w:val="00C640C8"/>
    <w:rsid w:val="00C64182"/>
    <w:rsid w:val="00C649C3"/>
    <w:rsid w:val="00C66E3F"/>
    <w:rsid w:val="00C66F34"/>
    <w:rsid w:val="00C671BE"/>
    <w:rsid w:val="00C73404"/>
    <w:rsid w:val="00C73D5D"/>
    <w:rsid w:val="00C73DA5"/>
    <w:rsid w:val="00C74183"/>
    <w:rsid w:val="00C74956"/>
    <w:rsid w:val="00C76A41"/>
    <w:rsid w:val="00C80CB2"/>
    <w:rsid w:val="00C8181C"/>
    <w:rsid w:val="00C84A01"/>
    <w:rsid w:val="00C8656F"/>
    <w:rsid w:val="00C866C1"/>
    <w:rsid w:val="00C86EA8"/>
    <w:rsid w:val="00C90260"/>
    <w:rsid w:val="00C903C3"/>
    <w:rsid w:val="00C910C8"/>
    <w:rsid w:val="00C93D5F"/>
    <w:rsid w:val="00C94738"/>
    <w:rsid w:val="00C947E5"/>
    <w:rsid w:val="00C97BD7"/>
    <w:rsid w:val="00CA0164"/>
    <w:rsid w:val="00CA0930"/>
    <w:rsid w:val="00CA0FAF"/>
    <w:rsid w:val="00CA2288"/>
    <w:rsid w:val="00CA3D42"/>
    <w:rsid w:val="00CA5E5A"/>
    <w:rsid w:val="00CA6A36"/>
    <w:rsid w:val="00CA72B4"/>
    <w:rsid w:val="00CB0351"/>
    <w:rsid w:val="00CB5A18"/>
    <w:rsid w:val="00CB6B3E"/>
    <w:rsid w:val="00CB6C7D"/>
    <w:rsid w:val="00CB6F8D"/>
    <w:rsid w:val="00CB7A62"/>
    <w:rsid w:val="00CB7B82"/>
    <w:rsid w:val="00CC2B35"/>
    <w:rsid w:val="00CC2F7E"/>
    <w:rsid w:val="00CC3511"/>
    <w:rsid w:val="00CC3C78"/>
    <w:rsid w:val="00CC5CF4"/>
    <w:rsid w:val="00CC750F"/>
    <w:rsid w:val="00CC7E81"/>
    <w:rsid w:val="00CD04AF"/>
    <w:rsid w:val="00CD1456"/>
    <w:rsid w:val="00CD3F30"/>
    <w:rsid w:val="00CD43BE"/>
    <w:rsid w:val="00CD6084"/>
    <w:rsid w:val="00CD653E"/>
    <w:rsid w:val="00CD6B9E"/>
    <w:rsid w:val="00CD7B66"/>
    <w:rsid w:val="00CD7D77"/>
    <w:rsid w:val="00CE116B"/>
    <w:rsid w:val="00CE1C41"/>
    <w:rsid w:val="00CE4389"/>
    <w:rsid w:val="00CE4831"/>
    <w:rsid w:val="00CE48BE"/>
    <w:rsid w:val="00CF0AFF"/>
    <w:rsid w:val="00CF1778"/>
    <w:rsid w:val="00CF3115"/>
    <w:rsid w:val="00CF3BCA"/>
    <w:rsid w:val="00CF423D"/>
    <w:rsid w:val="00CF4548"/>
    <w:rsid w:val="00CF4A0D"/>
    <w:rsid w:val="00CF4B1D"/>
    <w:rsid w:val="00CF530E"/>
    <w:rsid w:val="00CF626D"/>
    <w:rsid w:val="00CF6992"/>
    <w:rsid w:val="00CF72E2"/>
    <w:rsid w:val="00CF7829"/>
    <w:rsid w:val="00D00E9A"/>
    <w:rsid w:val="00D01365"/>
    <w:rsid w:val="00D016E0"/>
    <w:rsid w:val="00D023E8"/>
    <w:rsid w:val="00D02568"/>
    <w:rsid w:val="00D05726"/>
    <w:rsid w:val="00D05DB2"/>
    <w:rsid w:val="00D072A6"/>
    <w:rsid w:val="00D1143F"/>
    <w:rsid w:val="00D11C61"/>
    <w:rsid w:val="00D11F54"/>
    <w:rsid w:val="00D12D0B"/>
    <w:rsid w:val="00D14EDC"/>
    <w:rsid w:val="00D1513E"/>
    <w:rsid w:val="00D15204"/>
    <w:rsid w:val="00D156C6"/>
    <w:rsid w:val="00D15A7B"/>
    <w:rsid w:val="00D16C0F"/>
    <w:rsid w:val="00D200B3"/>
    <w:rsid w:val="00D20233"/>
    <w:rsid w:val="00D21C4A"/>
    <w:rsid w:val="00D21F06"/>
    <w:rsid w:val="00D2235B"/>
    <w:rsid w:val="00D224D6"/>
    <w:rsid w:val="00D24F90"/>
    <w:rsid w:val="00D25B38"/>
    <w:rsid w:val="00D26A17"/>
    <w:rsid w:val="00D30FFC"/>
    <w:rsid w:val="00D318F3"/>
    <w:rsid w:val="00D31AE0"/>
    <w:rsid w:val="00D32474"/>
    <w:rsid w:val="00D32E3B"/>
    <w:rsid w:val="00D3396A"/>
    <w:rsid w:val="00D35561"/>
    <w:rsid w:val="00D35962"/>
    <w:rsid w:val="00D3773E"/>
    <w:rsid w:val="00D37C50"/>
    <w:rsid w:val="00D41AF5"/>
    <w:rsid w:val="00D41BA8"/>
    <w:rsid w:val="00D42C0C"/>
    <w:rsid w:val="00D42DB2"/>
    <w:rsid w:val="00D45084"/>
    <w:rsid w:val="00D45D15"/>
    <w:rsid w:val="00D46B6E"/>
    <w:rsid w:val="00D4719E"/>
    <w:rsid w:val="00D47F91"/>
    <w:rsid w:val="00D50703"/>
    <w:rsid w:val="00D541E2"/>
    <w:rsid w:val="00D5455A"/>
    <w:rsid w:val="00D5576E"/>
    <w:rsid w:val="00D600BB"/>
    <w:rsid w:val="00D60AA0"/>
    <w:rsid w:val="00D61275"/>
    <w:rsid w:val="00D6262D"/>
    <w:rsid w:val="00D63CC3"/>
    <w:rsid w:val="00D64022"/>
    <w:rsid w:val="00D64158"/>
    <w:rsid w:val="00D64232"/>
    <w:rsid w:val="00D648E0"/>
    <w:rsid w:val="00D64A1B"/>
    <w:rsid w:val="00D65569"/>
    <w:rsid w:val="00D665E6"/>
    <w:rsid w:val="00D67671"/>
    <w:rsid w:val="00D711B3"/>
    <w:rsid w:val="00D72B65"/>
    <w:rsid w:val="00D730E9"/>
    <w:rsid w:val="00D75F8F"/>
    <w:rsid w:val="00D76F92"/>
    <w:rsid w:val="00D800C7"/>
    <w:rsid w:val="00D80A9D"/>
    <w:rsid w:val="00D81D35"/>
    <w:rsid w:val="00D83305"/>
    <w:rsid w:val="00D84C25"/>
    <w:rsid w:val="00D85B7D"/>
    <w:rsid w:val="00D8691F"/>
    <w:rsid w:val="00D870BD"/>
    <w:rsid w:val="00D87E6C"/>
    <w:rsid w:val="00D91526"/>
    <w:rsid w:val="00D91C1B"/>
    <w:rsid w:val="00D92CD2"/>
    <w:rsid w:val="00D943ED"/>
    <w:rsid w:val="00D95500"/>
    <w:rsid w:val="00D96002"/>
    <w:rsid w:val="00D96D6F"/>
    <w:rsid w:val="00D974E8"/>
    <w:rsid w:val="00DA2A1D"/>
    <w:rsid w:val="00DA3577"/>
    <w:rsid w:val="00DA4982"/>
    <w:rsid w:val="00DA5696"/>
    <w:rsid w:val="00DA5885"/>
    <w:rsid w:val="00DA654A"/>
    <w:rsid w:val="00DB1041"/>
    <w:rsid w:val="00DB1B98"/>
    <w:rsid w:val="00DB286B"/>
    <w:rsid w:val="00DB335F"/>
    <w:rsid w:val="00DB4A39"/>
    <w:rsid w:val="00DB51D3"/>
    <w:rsid w:val="00DB5FFD"/>
    <w:rsid w:val="00DB719A"/>
    <w:rsid w:val="00DC0BF7"/>
    <w:rsid w:val="00DC117A"/>
    <w:rsid w:val="00DC16B1"/>
    <w:rsid w:val="00DC2073"/>
    <w:rsid w:val="00DC2FA3"/>
    <w:rsid w:val="00DC378C"/>
    <w:rsid w:val="00DC402B"/>
    <w:rsid w:val="00DC402D"/>
    <w:rsid w:val="00DC4F34"/>
    <w:rsid w:val="00DC5303"/>
    <w:rsid w:val="00DC68E4"/>
    <w:rsid w:val="00DC6B9A"/>
    <w:rsid w:val="00DC71F3"/>
    <w:rsid w:val="00DC763F"/>
    <w:rsid w:val="00DC7A5E"/>
    <w:rsid w:val="00DC7FA0"/>
    <w:rsid w:val="00DD0175"/>
    <w:rsid w:val="00DD117D"/>
    <w:rsid w:val="00DD18DD"/>
    <w:rsid w:val="00DD1BFA"/>
    <w:rsid w:val="00DD3B72"/>
    <w:rsid w:val="00DD3F45"/>
    <w:rsid w:val="00DD4C05"/>
    <w:rsid w:val="00DD4DDE"/>
    <w:rsid w:val="00DD51AA"/>
    <w:rsid w:val="00DD5D82"/>
    <w:rsid w:val="00DD6FDB"/>
    <w:rsid w:val="00DE0056"/>
    <w:rsid w:val="00DE0307"/>
    <w:rsid w:val="00DE0A22"/>
    <w:rsid w:val="00DE0D2E"/>
    <w:rsid w:val="00DE10CC"/>
    <w:rsid w:val="00DE55F1"/>
    <w:rsid w:val="00DE7DDD"/>
    <w:rsid w:val="00DF0178"/>
    <w:rsid w:val="00DF035A"/>
    <w:rsid w:val="00DF0504"/>
    <w:rsid w:val="00DF0541"/>
    <w:rsid w:val="00DF132B"/>
    <w:rsid w:val="00DF152D"/>
    <w:rsid w:val="00DF243C"/>
    <w:rsid w:val="00DF2C76"/>
    <w:rsid w:val="00DF3C88"/>
    <w:rsid w:val="00DF40FE"/>
    <w:rsid w:val="00DF4BAD"/>
    <w:rsid w:val="00DF633D"/>
    <w:rsid w:val="00DF7348"/>
    <w:rsid w:val="00E00321"/>
    <w:rsid w:val="00E0217E"/>
    <w:rsid w:val="00E03627"/>
    <w:rsid w:val="00E039B6"/>
    <w:rsid w:val="00E03DA7"/>
    <w:rsid w:val="00E065F8"/>
    <w:rsid w:val="00E067CF"/>
    <w:rsid w:val="00E06CA8"/>
    <w:rsid w:val="00E07DCD"/>
    <w:rsid w:val="00E1090E"/>
    <w:rsid w:val="00E10DBC"/>
    <w:rsid w:val="00E1125D"/>
    <w:rsid w:val="00E11324"/>
    <w:rsid w:val="00E11ACF"/>
    <w:rsid w:val="00E124BC"/>
    <w:rsid w:val="00E127ED"/>
    <w:rsid w:val="00E12875"/>
    <w:rsid w:val="00E13063"/>
    <w:rsid w:val="00E131EE"/>
    <w:rsid w:val="00E13991"/>
    <w:rsid w:val="00E1690F"/>
    <w:rsid w:val="00E173C7"/>
    <w:rsid w:val="00E222B9"/>
    <w:rsid w:val="00E2261C"/>
    <w:rsid w:val="00E23F0D"/>
    <w:rsid w:val="00E24B96"/>
    <w:rsid w:val="00E2584C"/>
    <w:rsid w:val="00E26978"/>
    <w:rsid w:val="00E302F4"/>
    <w:rsid w:val="00E30F5F"/>
    <w:rsid w:val="00E3122F"/>
    <w:rsid w:val="00E3264A"/>
    <w:rsid w:val="00E326F5"/>
    <w:rsid w:val="00E334C4"/>
    <w:rsid w:val="00E3596F"/>
    <w:rsid w:val="00E37839"/>
    <w:rsid w:val="00E4316C"/>
    <w:rsid w:val="00E43707"/>
    <w:rsid w:val="00E44575"/>
    <w:rsid w:val="00E452EF"/>
    <w:rsid w:val="00E46053"/>
    <w:rsid w:val="00E465C5"/>
    <w:rsid w:val="00E46FCE"/>
    <w:rsid w:val="00E47699"/>
    <w:rsid w:val="00E47CA8"/>
    <w:rsid w:val="00E50A2E"/>
    <w:rsid w:val="00E50E11"/>
    <w:rsid w:val="00E50F2D"/>
    <w:rsid w:val="00E51327"/>
    <w:rsid w:val="00E51763"/>
    <w:rsid w:val="00E52576"/>
    <w:rsid w:val="00E52661"/>
    <w:rsid w:val="00E5398A"/>
    <w:rsid w:val="00E53ED7"/>
    <w:rsid w:val="00E55492"/>
    <w:rsid w:val="00E55F22"/>
    <w:rsid w:val="00E566D3"/>
    <w:rsid w:val="00E56814"/>
    <w:rsid w:val="00E574D8"/>
    <w:rsid w:val="00E57861"/>
    <w:rsid w:val="00E60880"/>
    <w:rsid w:val="00E61023"/>
    <w:rsid w:val="00E61A45"/>
    <w:rsid w:val="00E63B91"/>
    <w:rsid w:val="00E6426B"/>
    <w:rsid w:val="00E648B8"/>
    <w:rsid w:val="00E65516"/>
    <w:rsid w:val="00E65747"/>
    <w:rsid w:val="00E66284"/>
    <w:rsid w:val="00E664FB"/>
    <w:rsid w:val="00E66A43"/>
    <w:rsid w:val="00E673EF"/>
    <w:rsid w:val="00E67883"/>
    <w:rsid w:val="00E715F9"/>
    <w:rsid w:val="00E71CA7"/>
    <w:rsid w:val="00E72EC9"/>
    <w:rsid w:val="00E74442"/>
    <w:rsid w:val="00E771F9"/>
    <w:rsid w:val="00E774B9"/>
    <w:rsid w:val="00E77528"/>
    <w:rsid w:val="00E80A5E"/>
    <w:rsid w:val="00E81BCF"/>
    <w:rsid w:val="00E82F8D"/>
    <w:rsid w:val="00E848FE"/>
    <w:rsid w:val="00E84EE7"/>
    <w:rsid w:val="00E84F36"/>
    <w:rsid w:val="00E85C78"/>
    <w:rsid w:val="00E86290"/>
    <w:rsid w:val="00E8679D"/>
    <w:rsid w:val="00E86E82"/>
    <w:rsid w:val="00E90E40"/>
    <w:rsid w:val="00E93126"/>
    <w:rsid w:val="00E93AD0"/>
    <w:rsid w:val="00E94950"/>
    <w:rsid w:val="00E9536D"/>
    <w:rsid w:val="00E95CF9"/>
    <w:rsid w:val="00E95D29"/>
    <w:rsid w:val="00E97E97"/>
    <w:rsid w:val="00EA0BBA"/>
    <w:rsid w:val="00EA0D0A"/>
    <w:rsid w:val="00EA0FF3"/>
    <w:rsid w:val="00EA743C"/>
    <w:rsid w:val="00EA7837"/>
    <w:rsid w:val="00EA7C10"/>
    <w:rsid w:val="00EA7E60"/>
    <w:rsid w:val="00EB08C0"/>
    <w:rsid w:val="00EB138D"/>
    <w:rsid w:val="00EB352B"/>
    <w:rsid w:val="00EB3D78"/>
    <w:rsid w:val="00EB5FCB"/>
    <w:rsid w:val="00EC01AA"/>
    <w:rsid w:val="00EC0623"/>
    <w:rsid w:val="00EC19C5"/>
    <w:rsid w:val="00EC3BAB"/>
    <w:rsid w:val="00EC40C5"/>
    <w:rsid w:val="00EC4CD5"/>
    <w:rsid w:val="00EC4EAD"/>
    <w:rsid w:val="00EC5FF4"/>
    <w:rsid w:val="00EC778F"/>
    <w:rsid w:val="00ED0B7B"/>
    <w:rsid w:val="00ED46CB"/>
    <w:rsid w:val="00ED52A9"/>
    <w:rsid w:val="00ED5E54"/>
    <w:rsid w:val="00ED7244"/>
    <w:rsid w:val="00EE0D1C"/>
    <w:rsid w:val="00EE25E2"/>
    <w:rsid w:val="00EE28EA"/>
    <w:rsid w:val="00EE40EE"/>
    <w:rsid w:val="00EE68F1"/>
    <w:rsid w:val="00EE6D5B"/>
    <w:rsid w:val="00EE7237"/>
    <w:rsid w:val="00EE78ED"/>
    <w:rsid w:val="00EF0742"/>
    <w:rsid w:val="00EF1674"/>
    <w:rsid w:val="00EF187B"/>
    <w:rsid w:val="00EF1D3F"/>
    <w:rsid w:val="00EF37BF"/>
    <w:rsid w:val="00EF41B1"/>
    <w:rsid w:val="00EF4757"/>
    <w:rsid w:val="00EF5074"/>
    <w:rsid w:val="00EF5122"/>
    <w:rsid w:val="00EF5901"/>
    <w:rsid w:val="00EF59A9"/>
    <w:rsid w:val="00EF5A2F"/>
    <w:rsid w:val="00EF6B59"/>
    <w:rsid w:val="00EF6BC3"/>
    <w:rsid w:val="00EF7DD0"/>
    <w:rsid w:val="00F029C8"/>
    <w:rsid w:val="00F0456F"/>
    <w:rsid w:val="00F053AB"/>
    <w:rsid w:val="00F05D19"/>
    <w:rsid w:val="00F0716E"/>
    <w:rsid w:val="00F10501"/>
    <w:rsid w:val="00F12857"/>
    <w:rsid w:val="00F137F8"/>
    <w:rsid w:val="00F149F5"/>
    <w:rsid w:val="00F15993"/>
    <w:rsid w:val="00F15BC3"/>
    <w:rsid w:val="00F161FD"/>
    <w:rsid w:val="00F17248"/>
    <w:rsid w:val="00F17A18"/>
    <w:rsid w:val="00F213BB"/>
    <w:rsid w:val="00F2282C"/>
    <w:rsid w:val="00F22AB4"/>
    <w:rsid w:val="00F2379C"/>
    <w:rsid w:val="00F2568E"/>
    <w:rsid w:val="00F25B83"/>
    <w:rsid w:val="00F25E41"/>
    <w:rsid w:val="00F26314"/>
    <w:rsid w:val="00F27502"/>
    <w:rsid w:val="00F308A1"/>
    <w:rsid w:val="00F3162B"/>
    <w:rsid w:val="00F31920"/>
    <w:rsid w:val="00F3374E"/>
    <w:rsid w:val="00F346DB"/>
    <w:rsid w:val="00F34C0D"/>
    <w:rsid w:val="00F36878"/>
    <w:rsid w:val="00F3732D"/>
    <w:rsid w:val="00F375AB"/>
    <w:rsid w:val="00F3768D"/>
    <w:rsid w:val="00F40534"/>
    <w:rsid w:val="00F43051"/>
    <w:rsid w:val="00F441FF"/>
    <w:rsid w:val="00F448CE"/>
    <w:rsid w:val="00F44CFF"/>
    <w:rsid w:val="00F450F8"/>
    <w:rsid w:val="00F45546"/>
    <w:rsid w:val="00F45630"/>
    <w:rsid w:val="00F4577D"/>
    <w:rsid w:val="00F45E0F"/>
    <w:rsid w:val="00F461FE"/>
    <w:rsid w:val="00F4632E"/>
    <w:rsid w:val="00F4679C"/>
    <w:rsid w:val="00F4696D"/>
    <w:rsid w:val="00F46D3C"/>
    <w:rsid w:val="00F4773F"/>
    <w:rsid w:val="00F47F7C"/>
    <w:rsid w:val="00F50340"/>
    <w:rsid w:val="00F51068"/>
    <w:rsid w:val="00F51CB1"/>
    <w:rsid w:val="00F5294D"/>
    <w:rsid w:val="00F53CA3"/>
    <w:rsid w:val="00F559DE"/>
    <w:rsid w:val="00F60107"/>
    <w:rsid w:val="00F60F41"/>
    <w:rsid w:val="00F6224F"/>
    <w:rsid w:val="00F62937"/>
    <w:rsid w:val="00F630D2"/>
    <w:rsid w:val="00F63926"/>
    <w:rsid w:val="00F63AC8"/>
    <w:rsid w:val="00F65FBA"/>
    <w:rsid w:val="00F67828"/>
    <w:rsid w:val="00F70174"/>
    <w:rsid w:val="00F70431"/>
    <w:rsid w:val="00F70458"/>
    <w:rsid w:val="00F73BAD"/>
    <w:rsid w:val="00F74C21"/>
    <w:rsid w:val="00F754AF"/>
    <w:rsid w:val="00F76259"/>
    <w:rsid w:val="00F76EF5"/>
    <w:rsid w:val="00F77C1B"/>
    <w:rsid w:val="00F808DE"/>
    <w:rsid w:val="00F81C97"/>
    <w:rsid w:val="00F841D6"/>
    <w:rsid w:val="00F84E2E"/>
    <w:rsid w:val="00F85068"/>
    <w:rsid w:val="00F851C5"/>
    <w:rsid w:val="00F8528F"/>
    <w:rsid w:val="00F85C7F"/>
    <w:rsid w:val="00F86C95"/>
    <w:rsid w:val="00F87EAA"/>
    <w:rsid w:val="00F9434B"/>
    <w:rsid w:val="00F94C24"/>
    <w:rsid w:val="00F962B9"/>
    <w:rsid w:val="00F9767F"/>
    <w:rsid w:val="00FA1601"/>
    <w:rsid w:val="00FA18C0"/>
    <w:rsid w:val="00FA275B"/>
    <w:rsid w:val="00FA32BA"/>
    <w:rsid w:val="00FA4BD0"/>
    <w:rsid w:val="00FA55E5"/>
    <w:rsid w:val="00FA69A2"/>
    <w:rsid w:val="00FA6E56"/>
    <w:rsid w:val="00FA6E7D"/>
    <w:rsid w:val="00FA6FA1"/>
    <w:rsid w:val="00FB04C7"/>
    <w:rsid w:val="00FB237A"/>
    <w:rsid w:val="00FB27BF"/>
    <w:rsid w:val="00FB3C88"/>
    <w:rsid w:val="00FB3EE0"/>
    <w:rsid w:val="00FB531F"/>
    <w:rsid w:val="00FB7687"/>
    <w:rsid w:val="00FC04CE"/>
    <w:rsid w:val="00FC0C22"/>
    <w:rsid w:val="00FC1086"/>
    <w:rsid w:val="00FC1B18"/>
    <w:rsid w:val="00FC3071"/>
    <w:rsid w:val="00FC3DFB"/>
    <w:rsid w:val="00FC4D80"/>
    <w:rsid w:val="00FC7D42"/>
    <w:rsid w:val="00FD2999"/>
    <w:rsid w:val="00FD32A0"/>
    <w:rsid w:val="00FD36B3"/>
    <w:rsid w:val="00FD3812"/>
    <w:rsid w:val="00FD5646"/>
    <w:rsid w:val="00FD57BD"/>
    <w:rsid w:val="00FD603F"/>
    <w:rsid w:val="00FE0988"/>
    <w:rsid w:val="00FE21E9"/>
    <w:rsid w:val="00FE3072"/>
    <w:rsid w:val="00FE5615"/>
    <w:rsid w:val="00FE5BC5"/>
    <w:rsid w:val="00FE601C"/>
    <w:rsid w:val="00FE77DA"/>
    <w:rsid w:val="00FF11F0"/>
    <w:rsid w:val="00FF2039"/>
    <w:rsid w:val="00FF28F9"/>
    <w:rsid w:val="00FF40A2"/>
    <w:rsid w:val="00FF5A2D"/>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D48D75C-837C-4891-9622-F6D715B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1C4A"/>
    <w:pPr>
      <w:keepNext/>
      <w:numPr>
        <w:numId w:val="7"/>
      </w:numPr>
      <w:spacing w:after="120" w:line="240" w:lineRule="auto"/>
      <w:ind w:left="431" w:hanging="431"/>
      <w:outlineLvl w:val="0"/>
    </w:pPr>
    <w:rPr>
      <w:rFonts w:ascii="Arial" w:eastAsia="Times New Roman" w:hAnsi="Arial" w:cs="Arial"/>
      <w:b/>
      <w:bCs/>
      <w:sz w:val="28"/>
      <w:szCs w:val="20"/>
    </w:rPr>
  </w:style>
  <w:style w:type="paragraph" w:styleId="Heading2">
    <w:name w:val="heading 2"/>
    <w:basedOn w:val="Normal"/>
    <w:next w:val="Normal"/>
    <w:link w:val="Heading2Char"/>
    <w:qFormat/>
    <w:rsid w:val="00D21C4A"/>
    <w:pPr>
      <w:keepNext/>
      <w:numPr>
        <w:ilvl w:val="1"/>
        <w:numId w:val="7"/>
      </w:numPr>
      <w:spacing w:after="120" w:line="240" w:lineRule="auto"/>
      <w:ind w:left="578" w:hanging="578"/>
      <w:outlineLvl w:val="1"/>
    </w:pPr>
    <w:rPr>
      <w:rFonts w:ascii="Arial" w:eastAsia="Times New Roman" w:hAnsi="Arial" w:cs="Arial"/>
      <w:bCs/>
      <w:sz w:val="24"/>
      <w:szCs w:val="20"/>
      <w:lang w:eastAsia="en-GB"/>
    </w:rPr>
  </w:style>
  <w:style w:type="paragraph" w:styleId="Heading3">
    <w:name w:val="heading 3"/>
    <w:basedOn w:val="Normal"/>
    <w:next w:val="Normal"/>
    <w:link w:val="Heading3Char"/>
    <w:qFormat/>
    <w:rsid w:val="00D21C4A"/>
    <w:pPr>
      <w:keepNext/>
      <w:numPr>
        <w:ilvl w:val="2"/>
        <w:numId w:val="7"/>
      </w:numPr>
      <w:tabs>
        <w:tab w:val="left" w:pos="4740"/>
      </w:tabs>
      <w:spacing w:after="0" w:line="240" w:lineRule="auto"/>
      <w:outlineLvl w:val="2"/>
    </w:pPr>
    <w:rPr>
      <w:rFonts w:ascii="Arial" w:eastAsia="Times New Roman" w:hAnsi="Arial" w:cs="Times New Roman"/>
      <w:bCs/>
      <w:iCs/>
      <w:sz w:val="24"/>
      <w:szCs w:val="20"/>
    </w:rPr>
  </w:style>
  <w:style w:type="paragraph" w:styleId="Heading4">
    <w:name w:val="heading 4"/>
    <w:basedOn w:val="Normal"/>
    <w:next w:val="Normal"/>
    <w:link w:val="Heading4Char"/>
    <w:semiHidden/>
    <w:unhideWhenUsed/>
    <w:qFormat/>
    <w:rsid w:val="00D21C4A"/>
    <w:pPr>
      <w:keepNext/>
      <w:numPr>
        <w:ilvl w:val="3"/>
        <w:numId w:val="7"/>
      </w:numPr>
      <w:spacing w:before="240" w:after="60" w:line="240" w:lineRule="auto"/>
      <w:outlineLvl w:val="3"/>
    </w:pPr>
    <w:rPr>
      <w:rFonts w:ascii="Calibri" w:eastAsia="Times New Roman" w:hAnsi="Calibri" w:cs="Times New Roman"/>
      <w:b/>
      <w:bCs/>
      <w:sz w:val="28"/>
      <w:szCs w:val="28"/>
      <w:lang w:val="en-AU"/>
    </w:rPr>
  </w:style>
  <w:style w:type="paragraph" w:styleId="Heading5">
    <w:name w:val="heading 5"/>
    <w:basedOn w:val="Normal"/>
    <w:next w:val="Normal"/>
    <w:link w:val="Heading5Char"/>
    <w:semiHidden/>
    <w:unhideWhenUsed/>
    <w:qFormat/>
    <w:rsid w:val="00D21C4A"/>
    <w:pPr>
      <w:numPr>
        <w:ilvl w:val="4"/>
        <w:numId w:val="7"/>
      </w:numPr>
      <w:spacing w:before="240" w:after="60" w:line="240" w:lineRule="auto"/>
      <w:outlineLvl w:val="4"/>
    </w:pPr>
    <w:rPr>
      <w:rFonts w:ascii="Calibri" w:eastAsia="Times New Roman" w:hAnsi="Calibri" w:cs="Times New Roman"/>
      <w:b/>
      <w:bCs/>
      <w:i/>
      <w:iCs/>
      <w:sz w:val="26"/>
      <w:szCs w:val="26"/>
      <w:lang w:val="en-AU"/>
    </w:rPr>
  </w:style>
  <w:style w:type="paragraph" w:styleId="Heading6">
    <w:name w:val="heading 6"/>
    <w:basedOn w:val="Normal"/>
    <w:next w:val="Normal"/>
    <w:link w:val="Heading6Char"/>
    <w:semiHidden/>
    <w:unhideWhenUsed/>
    <w:qFormat/>
    <w:rsid w:val="00D21C4A"/>
    <w:pPr>
      <w:numPr>
        <w:ilvl w:val="5"/>
        <w:numId w:val="7"/>
      </w:numPr>
      <w:spacing w:before="240" w:after="60" w:line="240" w:lineRule="auto"/>
      <w:outlineLvl w:val="5"/>
    </w:pPr>
    <w:rPr>
      <w:rFonts w:ascii="Calibri" w:eastAsia="Times New Roman" w:hAnsi="Calibri" w:cs="Times New Roman"/>
      <w:b/>
      <w:bCs/>
      <w:lang w:val="en-AU"/>
    </w:rPr>
  </w:style>
  <w:style w:type="paragraph" w:styleId="Heading7">
    <w:name w:val="heading 7"/>
    <w:basedOn w:val="Normal"/>
    <w:next w:val="Normal"/>
    <w:link w:val="Heading7Char"/>
    <w:semiHidden/>
    <w:unhideWhenUsed/>
    <w:qFormat/>
    <w:rsid w:val="00D21C4A"/>
    <w:pPr>
      <w:numPr>
        <w:ilvl w:val="6"/>
        <w:numId w:val="7"/>
      </w:numPr>
      <w:spacing w:before="240" w:after="60" w:line="240" w:lineRule="auto"/>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semiHidden/>
    <w:unhideWhenUsed/>
    <w:qFormat/>
    <w:rsid w:val="00D21C4A"/>
    <w:pPr>
      <w:numPr>
        <w:ilvl w:val="7"/>
        <w:numId w:val="7"/>
      </w:numPr>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semiHidden/>
    <w:unhideWhenUsed/>
    <w:qFormat/>
    <w:rsid w:val="00D21C4A"/>
    <w:pPr>
      <w:numPr>
        <w:ilvl w:val="8"/>
        <w:numId w:val="7"/>
      </w:numPr>
      <w:spacing w:before="240" w:after="60" w:line="240" w:lineRule="auto"/>
      <w:outlineLvl w:val="8"/>
    </w:pPr>
    <w:rPr>
      <w:rFonts w:ascii="Cambria" w:eastAsia="Times New Roman"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C9"/>
    <w:pPr>
      <w:ind w:left="720"/>
      <w:contextualSpacing/>
    </w:pPr>
  </w:style>
  <w:style w:type="character" w:customStyle="1" w:styleId="Heading1Char">
    <w:name w:val="Heading 1 Char"/>
    <w:basedOn w:val="DefaultParagraphFont"/>
    <w:link w:val="Heading1"/>
    <w:rsid w:val="00D21C4A"/>
    <w:rPr>
      <w:rFonts w:ascii="Arial" w:eastAsia="Times New Roman" w:hAnsi="Arial" w:cs="Arial"/>
      <w:b/>
      <w:bCs/>
      <w:sz w:val="28"/>
      <w:szCs w:val="20"/>
    </w:rPr>
  </w:style>
  <w:style w:type="character" w:customStyle="1" w:styleId="Heading2Char">
    <w:name w:val="Heading 2 Char"/>
    <w:basedOn w:val="DefaultParagraphFont"/>
    <w:link w:val="Heading2"/>
    <w:rsid w:val="00D21C4A"/>
    <w:rPr>
      <w:rFonts w:ascii="Arial" w:eastAsia="Times New Roman" w:hAnsi="Arial" w:cs="Arial"/>
      <w:bCs/>
      <w:sz w:val="24"/>
      <w:szCs w:val="20"/>
      <w:lang w:eastAsia="en-GB"/>
    </w:rPr>
  </w:style>
  <w:style w:type="character" w:customStyle="1" w:styleId="Heading3Char">
    <w:name w:val="Heading 3 Char"/>
    <w:basedOn w:val="DefaultParagraphFont"/>
    <w:link w:val="Heading3"/>
    <w:rsid w:val="00D21C4A"/>
    <w:rPr>
      <w:rFonts w:ascii="Arial" w:eastAsia="Times New Roman" w:hAnsi="Arial" w:cs="Times New Roman"/>
      <w:bCs/>
      <w:iCs/>
      <w:sz w:val="24"/>
      <w:szCs w:val="20"/>
    </w:rPr>
  </w:style>
  <w:style w:type="character" w:customStyle="1" w:styleId="Heading4Char">
    <w:name w:val="Heading 4 Char"/>
    <w:basedOn w:val="DefaultParagraphFont"/>
    <w:link w:val="Heading4"/>
    <w:semiHidden/>
    <w:rsid w:val="00D21C4A"/>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semiHidden/>
    <w:rsid w:val="00D21C4A"/>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semiHidden/>
    <w:rsid w:val="00D21C4A"/>
    <w:rPr>
      <w:rFonts w:ascii="Calibri" w:eastAsia="Times New Roman" w:hAnsi="Calibri" w:cs="Times New Roman"/>
      <w:b/>
      <w:bCs/>
      <w:lang w:val="en-AU"/>
    </w:rPr>
  </w:style>
  <w:style w:type="character" w:customStyle="1" w:styleId="Heading7Char">
    <w:name w:val="Heading 7 Char"/>
    <w:basedOn w:val="DefaultParagraphFont"/>
    <w:link w:val="Heading7"/>
    <w:semiHidden/>
    <w:rsid w:val="00D21C4A"/>
    <w:rPr>
      <w:rFonts w:ascii="Calibri" w:eastAsia="Times New Roman" w:hAnsi="Calibri" w:cs="Times New Roman"/>
      <w:sz w:val="24"/>
      <w:szCs w:val="24"/>
      <w:lang w:val="en-AU"/>
    </w:rPr>
  </w:style>
  <w:style w:type="character" w:customStyle="1" w:styleId="Heading8Char">
    <w:name w:val="Heading 8 Char"/>
    <w:basedOn w:val="DefaultParagraphFont"/>
    <w:link w:val="Heading8"/>
    <w:semiHidden/>
    <w:rsid w:val="00D21C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semiHidden/>
    <w:rsid w:val="00D21C4A"/>
    <w:rPr>
      <w:rFonts w:ascii="Cambria" w:eastAsia="Times New Roman" w:hAnsi="Cambria" w:cs="Times New Roman"/>
      <w:lang w:val="en-AU"/>
    </w:rPr>
  </w:style>
  <w:style w:type="paragraph" w:styleId="BodyText">
    <w:name w:val="Body Text"/>
    <w:basedOn w:val="Normal"/>
    <w:link w:val="BodyTextChar"/>
    <w:rsid w:val="00D21C4A"/>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D21C4A"/>
    <w:rPr>
      <w:rFonts w:ascii="Arial" w:eastAsia="Times New Roman" w:hAnsi="Arial" w:cs="Times New Roman"/>
      <w:szCs w:val="20"/>
    </w:rPr>
  </w:style>
  <w:style w:type="table" w:styleId="TableGrid">
    <w:name w:val="Table Grid"/>
    <w:basedOn w:val="TableNormal"/>
    <w:uiPriority w:val="39"/>
    <w:rsid w:val="0006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1D"/>
  </w:style>
  <w:style w:type="paragraph" w:styleId="Footer">
    <w:name w:val="footer"/>
    <w:basedOn w:val="Normal"/>
    <w:link w:val="FooterChar"/>
    <w:uiPriority w:val="99"/>
    <w:unhideWhenUsed/>
    <w:rsid w:val="002D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1D"/>
  </w:style>
  <w:style w:type="paragraph" w:customStyle="1" w:styleId="Default">
    <w:name w:val="Default"/>
    <w:rsid w:val="007C3ACA"/>
    <w:pPr>
      <w:autoSpaceDE w:val="0"/>
      <w:autoSpaceDN w:val="0"/>
      <w:adjustRightInd w:val="0"/>
      <w:spacing w:after="0" w:line="240" w:lineRule="auto"/>
    </w:pPr>
    <w:rPr>
      <w:rFonts w:ascii="Arial" w:hAnsi="Arial" w:cs="Arial"/>
      <w:color w:val="000000"/>
      <w:sz w:val="24"/>
      <w:szCs w:val="24"/>
    </w:rPr>
  </w:style>
  <w:style w:type="character" w:customStyle="1" w:styleId="Bold">
    <w:name w:val="Bold"/>
    <w:rsid w:val="00C76A41"/>
    <w:rPr>
      <w:rFonts w:ascii="Arial" w:hAnsi="Arial" w:cs="Tahoma"/>
      <w:b/>
      <w:bCs/>
      <w:color w:val="522E91"/>
      <w:sz w:val="24"/>
      <w:lang w:val="en-US" w:eastAsia="en-US" w:bidi="ar-SA"/>
    </w:rPr>
  </w:style>
  <w:style w:type="character" w:styleId="Strong">
    <w:name w:val="Strong"/>
    <w:basedOn w:val="DefaultParagraphFont"/>
    <w:uiPriority w:val="22"/>
    <w:qFormat/>
    <w:rsid w:val="003C4189"/>
    <w:rPr>
      <w:b/>
      <w:bCs/>
    </w:rPr>
  </w:style>
  <w:style w:type="character" w:styleId="Hyperlink">
    <w:name w:val="Hyperlink"/>
    <w:basedOn w:val="DefaultParagraphFont"/>
    <w:uiPriority w:val="99"/>
    <w:unhideWhenUsed/>
    <w:rsid w:val="00CB6B3E"/>
    <w:rPr>
      <w:color w:val="0563C1" w:themeColor="hyperlink"/>
      <w:u w:val="single"/>
    </w:rPr>
  </w:style>
  <w:style w:type="paragraph" w:styleId="NormalWeb">
    <w:name w:val="Normal (Web)"/>
    <w:basedOn w:val="Normal"/>
    <w:uiPriority w:val="99"/>
    <w:semiHidden/>
    <w:unhideWhenUsed/>
    <w:rsid w:val="00C62E14"/>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C62E14"/>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360">
      <w:bodyDiv w:val="1"/>
      <w:marLeft w:val="0"/>
      <w:marRight w:val="0"/>
      <w:marTop w:val="0"/>
      <w:marBottom w:val="0"/>
      <w:divBdr>
        <w:top w:val="none" w:sz="0" w:space="0" w:color="auto"/>
        <w:left w:val="none" w:sz="0" w:space="0" w:color="auto"/>
        <w:bottom w:val="none" w:sz="0" w:space="0" w:color="auto"/>
        <w:right w:val="none" w:sz="0" w:space="0" w:color="auto"/>
      </w:divBdr>
    </w:div>
    <w:div w:id="3539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ctushousing.co.uk/Information?t=965;d=421" TargetMode="External"/><Relationship Id="rId13" Type="http://schemas.openxmlformats.org/officeDocument/2006/relationships/hyperlink" Target="https://www.adactushousing.co.uk/Information?t=538;d=421" TargetMode="External"/><Relationship Id="rId18" Type="http://schemas.openxmlformats.org/officeDocument/2006/relationships/hyperlink" Target="https://www.adactushousing.co.uk/Information?t=418;d=421" TargetMode="External"/><Relationship Id="rId26" Type="http://schemas.openxmlformats.org/officeDocument/2006/relationships/hyperlink" Target="https://www.adactushousing.co.uk/Information?t=726;d=421" TargetMode="External"/><Relationship Id="rId3" Type="http://schemas.openxmlformats.org/officeDocument/2006/relationships/settings" Target="settings.xml"/><Relationship Id="rId21" Type="http://schemas.openxmlformats.org/officeDocument/2006/relationships/hyperlink" Target="https://www.adactushousing.co.uk/Information?t=965;d=42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dactushousing.co.uk/Information?t=592;d=421" TargetMode="External"/><Relationship Id="rId17" Type="http://schemas.openxmlformats.org/officeDocument/2006/relationships/hyperlink" Target="https://www.adactushousing.co.uk/Information?t=423;d=421" TargetMode="External"/><Relationship Id="rId25" Type="http://schemas.openxmlformats.org/officeDocument/2006/relationships/hyperlink" Target="https://www.adactushousing.co.uk/Information?t=174;d=42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dactushousing.co.uk/Information?t=726;d=421" TargetMode="External"/><Relationship Id="rId20" Type="http://schemas.openxmlformats.org/officeDocument/2006/relationships/hyperlink" Target="https://www.adactushousing.co.uk/Information?t=592;d=421" TargetMode="External"/><Relationship Id="rId29" Type="http://schemas.openxmlformats.org/officeDocument/2006/relationships/hyperlink" Target="https://www.adactushousing.co.uk/Information?t=1171;d=4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ctushousing.co.uk/Information?t=960;d=421" TargetMode="External"/><Relationship Id="rId24" Type="http://schemas.openxmlformats.org/officeDocument/2006/relationships/hyperlink" Target="https://www.adactushousing.co.uk/Information?t=165;d=42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dactushousing.co.uk/Information?t=418;d=421" TargetMode="External"/><Relationship Id="rId23" Type="http://schemas.openxmlformats.org/officeDocument/2006/relationships/hyperlink" Target="https://www.adactushousing.co.uk/Information?t=175;d=421" TargetMode="External"/><Relationship Id="rId28" Type="http://schemas.openxmlformats.org/officeDocument/2006/relationships/hyperlink" Target="https://www.adactushousing.co.uk/Information?t=592;d=421" TargetMode="External"/><Relationship Id="rId10" Type="http://schemas.openxmlformats.org/officeDocument/2006/relationships/hyperlink" Target="https://www.adactushousing.co.uk/Information?t=592;d=421" TargetMode="External"/><Relationship Id="rId19" Type="http://schemas.openxmlformats.org/officeDocument/2006/relationships/hyperlink" Target="https://www.adactushousing.co.uk/Information?t=592;d=42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verpool.gov.uk/media/102189/liverpool-inter-agency-safeguarding-adults-policy-and-procedure.doc" TargetMode="External"/><Relationship Id="rId14" Type="http://schemas.openxmlformats.org/officeDocument/2006/relationships/hyperlink" Target="https://www.adactushousing.co.uk/Information?t=25;d=421" TargetMode="External"/><Relationship Id="rId22" Type="http://schemas.openxmlformats.org/officeDocument/2006/relationships/hyperlink" Target="https://www.adactushousing.co.uk/Information?t=165;d=421" TargetMode="External"/><Relationship Id="rId27" Type="http://schemas.openxmlformats.org/officeDocument/2006/relationships/hyperlink" Target="https://www.adactushousing.co.uk/Information?t=1171;d=421"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Gore</dc:creator>
  <cp:keywords/>
  <dc:description/>
  <cp:lastModifiedBy>Beverley Williams</cp:lastModifiedBy>
  <cp:revision>6</cp:revision>
  <dcterms:created xsi:type="dcterms:W3CDTF">2016-09-27T16:10:00Z</dcterms:created>
  <dcterms:modified xsi:type="dcterms:W3CDTF">2017-02-22T10:26:00Z</dcterms:modified>
</cp:coreProperties>
</file>